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Általános rész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megnevezése:</w:t>
      </w:r>
      <w:r w:rsidRPr="00E4042A">
        <w:rPr>
          <w:rFonts w:ascii="Times New Roman" w:hAnsi="Times New Roman"/>
          <w:sz w:val="24"/>
          <w:szCs w:val="24"/>
        </w:rPr>
        <w:t xml:space="preserve"> </w:t>
      </w:r>
      <w:r w:rsidR="0065699F" w:rsidRPr="0065699F">
        <w:rPr>
          <w:rFonts w:ascii="Times New Roman" w:hAnsi="Times New Roman"/>
          <w:sz w:val="24"/>
          <w:szCs w:val="24"/>
        </w:rPr>
        <w:t>Árpád-házi Szent Erzsébet Idősek Otthona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székhelye:</w:t>
      </w:r>
      <w:r w:rsidRPr="00E4042A">
        <w:rPr>
          <w:rFonts w:ascii="Times New Roman" w:hAnsi="Times New Roman"/>
          <w:sz w:val="24"/>
          <w:szCs w:val="24"/>
        </w:rPr>
        <w:t xml:space="preserve"> 1021 Budapest, Szerb Antal u. 13-17.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F13560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alaptevékenysége:</w:t>
      </w:r>
      <w:r w:rsidRPr="00E4042A">
        <w:rPr>
          <w:rFonts w:ascii="Times New Roman" w:hAnsi="Times New Roman"/>
          <w:sz w:val="24"/>
          <w:szCs w:val="24"/>
        </w:rPr>
        <w:t xml:space="preserve"> </w:t>
      </w:r>
      <w:r w:rsidR="00F13560" w:rsidRPr="00E4042A">
        <w:rPr>
          <w:rFonts w:ascii="Times New Roman" w:hAnsi="Times New Roman"/>
          <w:sz w:val="24"/>
          <w:szCs w:val="24"/>
        </w:rPr>
        <w:t>Ápolást, gondozást nyújtó intézményi ellátás</w:t>
      </w:r>
    </w:p>
    <w:p w:rsidR="00434017" w:rsidRPr="00E4042A" w:rsidRDefault="00F13560" w:rsidP="00AB4EF8">
      <w:pPr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idősek otthona</w:t>
      </w:r>
      <w:r w:rsidR="00B32969"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fenntartója:</w:t>
      </w:r>
      <w:r w:rsidRPr="00E4042A">
        <w:rPr>
          <w:rFonts w:ascii="Times New Roman" w:hAnsi="Times New Roman"/>
          <w:sz w:val="24"/>
          <w:szCs w:val="24"/>
        </w:rPr>
        <w:t xml:space="preserve"> </w:t>
      </w:r>
      <w:r w:rsidR="0065699F" w:rsidRPr="0065699F">
        <w:rPr>
          <w:rFonts w:ascii="Times New Roman" w:hAnsi="Times New Roman"/>
          <w:sz w:val="24"/>
          <w:szCs w:val="24"/>
        </w:rPr>
        <w:t>Budapesti Katolikus Intézményfenntartó Központ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jogállása:</w:t>
      </w:r>
      <w:r w:rsidRPr="00E4042A">
        <w:rPr>
          <w:rFonts w:ascii="Times New Roman" w:hAnsi="Times New Roman"/>
          <w:sz w:val="24"/>
          <w:szCs w:val="24"/>
        </w:rPr>
        <w:t xml:space="preserve"> Önálló jogi személy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vezetőjének kinevezési rendje:</w:t>
      </w:r>
      <w:r w:rsidRPr="00E4042A">
        <w:rPr>
          <w:rFonts w:ascii="Times New Roman" w:hAnsi="Times New Roman"/>
          <w:sz w:val="24"/>
          <w:szCs w:val="24"/>
        </w:rPr>
        <w:t xml:space="preserve"> Az intézmény egyszemélyi felelős vezetőjét a </w:t>
      </w:r>
      <w:r w:rsidR="0065699F" w:rsidRPr="0065699F">
        <w:rPr>
          <w:rFonts w:ascii="Times New Roman" w:hAnsi="Times New Roman"/>
          <w:sz w:val="24"/>
          <w:szCs w:val="24"/>
        </w:rPr>
        <w:t xml:space="preserve">Budapesti Katolikus Intézményfenntartó Központ </w:t>
      </w:r>
      <w:r w:rsidR="0065699F">
        <w:rPr>
          <w:rFonts w:ascii="Times New Roman" w:hAnsi="Times New Roman"/>
          <w:sz w:val="24"/>
          <w:szCs w:val="24"/>
        </w:rPr>
        <w:t xml:space="preserve">főigazgatója bízza </w:t>
      </w:r>
      <w:r w:rsidRPr="00E4042A">
        <w:rPr>
          <w:rFonts w:ascii="Times New Roman" w:hAnsi="Times New Roman"/>
          <w:sz w:val="24"/>
          <w:szCs w:val="24"/>
        </w:rPr>
        <w:t>meg az intézmény vezetésével.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Az intézmény gazdálkodási formája: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Teljes jogkörrel rendelkező, önállóan gazdálkodó egyházi intézmény. A vagyonhasznosítás kérdésében a fenntartó vagyonrendeletében foglaltakat kell alkalmazni.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>Számlakezelő bank elnevezése, címe:</w:t>
      </w:r>
      <w:r w:rsidR="00B32969" w:rsidRPr="00E4042A">
        <w:rPr>
          <w:rFonts w:ascii="Times New Roman" w:hAnsi="Times New Roman"/>
          <w:sz w:val="24"/>
          <w:szCs w:val="24"/>
          <w:u w:val="single"/>
        </w:rPr>
        <w:t xml:space="preserve"> OTP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B32969" w:rsidRPr="00E4042A" w:rsidRDefault="00434017" w:rsidP="00AB4E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  <w:u w:val="single"/>
        </w:rPr>
        <w:t xml:space="preserve">Az intézmény számlaszáma: </w:t>
      </w:r>
      <w:r w:rsidR="00B32969" w:rsidRPr="00E4042A">
        <w:rPr>
          <w:rFonts w:ascii="Times New Roman" w:hAnsi="Times New Roman"/>
          <w:sz w:val="24"/>
          <w:szCs w:val="24"/>
          <w:u w:val="single"/>
        </w:rPr>
        <w:t>11701004-20029906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Az intézmény feladata, tevékenységi köre (ellátottak köre):</w:t>
      </w:r>
    </w:p>
    <w:p w:rsidR="00434017" w:rsidRPr="00E4042A" w:rsidRDefault="00434017" w:rsidP="00AB4EF8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434017" w:rsidRPr="00E4042A" w:rsidRDefault="005561BD" w:rsidP="00AB4EF8">
      <w:pPr>
        <w:pStyle w:val="Szvegtrzs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Készült az 1993. III. t</w:t>
      </w:r>
      <w:r w:rsidR="00434017" w:rsidRPr="00E4042A">
        <w:rPr>
          <w:rFonts w:ascii="Times New Roman" w:hAnsi="Times New Roman" w:cs="Times New Roman"/>
          <w:sz w:val="24"/>
          <w:szCs w:val="24"/>
        </w:rPr>
        <w:t>v. és az azt többször módosító törvények, és a végrehajtására vonatkozó központi és helyi  rendeletek alapján.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pacing w:val="30"/>
          <w:sz w:val="24"/>
          <w:szCs w:val="24"/>
        </w:rPr>
      </w:pPr>
      <w:r w:rsidRPr="00E4042A">
        <w:rPr>
          <w:rFonts w:ascii="Times New Roman" w:hAnsi="Times New Roman"/>
          <w:spacing w:val="30"/>
          <w:sz w:val="24"/>
          <w:szCs w:val="24"/>
        </w:rPr>
        <w:t>Az intézet lakója lehet az a nyugdíjas férfi vagy nő, aki a fenti rendeletek alapján szociálisan rászo</w:t>
      </w:r>
      <w:r w:rsidR="005E7568" w:rsidRPr="00E4042A">
        <w:rPr>
          <w:rFonts w:ascii="Times New Roman" w:hAnsi="Times New Roman"/>
          <w:spacing w:val="30"/>
          <w:sz w:val="24"/>
          <w:szCs w:val="24"/>
        </w:rPr>
        <w:t>r</w:t>
      </w:r>
      <w:r w:rsidRPr="00E4042A">
        <w:rPr>
          <w:rFonts w:ascii="Times New Roman" w:hAnsi="Times New Roman"/>
          <w:spacing w:val="30"/>
          <w:sz w:val="24"/>
          <w:szCs w:val="24"/>
        </w:rPr>
        <w:t>ultnak számít.</w:t>
      </w:r>
    </w:p>
    <w:p w:rsidR="00434017" w:rsidRPr="00E4042A" w:rsidRDefault="00434017" w:rsidP="00AB4EF8">
      <w:pPr>
        <w:jc w:val="both"/>
        <w:rPr>
          <w:rFonts w:ascii="Times New Roman" w:hAnsi="Times New Roman"/>
          <w:spacing w:val="30"/>
          <w:sz w:val="24"/>
          <w:szCs w:val="24"/>
        </w:rPr>
      </w:pPr>
      <w:r w:rsidRPr="00E4042A">
        <w:rPr>
          <w:rFonts w:ascii="Times New Roman" w:hAnsi="Times New Roman"/>
          <w:spacing w:val="30"/>
          <w:sz w:val="24"/>
          <w:szCs w:val="24"/>
        </w:rPr>
        <w:t>Az intézetbe történő felvételről az intézmény igazgatója dönt.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4042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Az egészségügyi ellátás terén: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 A lakók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állandó gondozói felügyelete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orvosi kezelése, ápolása, illetve szükség esetén kórházba utalása,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gyógyszerellátása a jogszabály szerint,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gyógyászati segédeszközeinek a beszerzése a jogszabály szerint,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egészségügyi felvilágosítás,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a személyi és tárgyi higiénés előírások betartása, illetve ennek ellenőrzése,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dokumentációjuk vezetése,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az otthon teljes területén a közegészségügyi és járványügyi előírások betartása, a betartás feltételeinek a biztosítása,</w:t>
      </w:r>
    </w:p>
    <w:p w:rsidR="00434017" w:rsidRPr="00E4042A" w:rsidRDefault="00434017" w:rsidP="00AB4EF8">
      <w:pPr>
        <w:numPr>
          <w:ilvl w:val="0"/>
          <w:numId w:val="38"/>
        </w:numPr>
        <w:tabs>
          <w:tab w:val="clear" w:pos="1065"/>
          <w:tab w:val="num" w:pos="567"/>
        </w:tabs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 xml:space="preserve">élelmezésnél a </w:t>
      </w:r>
      <w:r w:rsidR="005561BD" w:rsidRPr="00E4042A">
        <w:rPr>
          <w:rFonts w:ascii="Times New Roman" w:hAnsi="Times New Roman"/>
          <w:sz w:val="24"/>
          <w:szCs w:val="24"/>
        </w:rPr>
        <w:t>dietétikai</w:t>
      </w:r>
      <w:r w:rsidRPr="00E4042A">
        <w:rPr>
          <w:rFonts w:ascii="Times New Roman" w:hAnsi="Times New Roman"/>
          <w:sz w:val="24"/>
          <w:szCs w:val="24"/>
        </w:rPr>
        <w:t xml:space="preserve"> szempontok meghatározása és érvényre juttatásának biztosítása.</w:t>
      </w:r>
    </w:p>
    <w:p w:rsidR="00434017" w:rsidRPr="00E4042A" w:rsidRDefault="00434017" w:rsidP="00AB4EF8">
      <w:pPr>
        <w:tabs>
          <w:tab w:val="num" w:pos="567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4042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b.) A szociális gondozás terén: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lakók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beköltözők fogadásának és az otthon életébe való bevezetésének megszervezése, nyilvántartásba vétele, bejelentése,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egyéni fejlesztési terv elkészítése, félévente értékelése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lastRenderedPageBreak/>
        <w:t>élelmezése, figyelembe véve a dietétikai szempontokat,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szükség szerinti ruházattal és egyéb felszereléssel való ellátása,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társadalmi kapcsolatok, fenntartása, és a családdal való kapcsolattartás segítése,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értéktárgyainak és letét</w:t>
      </w:r>
      <w:r w:rsidR="005561BD" w:rsidRPr="00E4042A">
        <w:rPr>
          <w:rFonts w:ascii="Times New Roman" w:hAnsi="Times New Roman"/>
          <w:sz w:val="24"/>
          <w:szCs w:val="24"/>
        </w:rPr>
        <w:t>j</w:t>
      </w:r>
      <w:r w:rsidRPr="00E4042A">
        <w:rPr>
          <w:rFonts w:ascii="Times New Roman" w:hAnsi="Times New Roman"/>
          <w:sz w:val="24"/>
          <w:szCs w:val="24"/>
        </w:rPr>
        <w:t>einek megőrzése, nyilvántartása,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kulturális és szórakozási jellegű eseményeinek megszervezése, lebonyolítása,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foglalkoztatásának megszervezése és irányítása,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gondozási lapok, illetve hitelesített átadófüzet vezetése,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foglalkoztatási és </w:t>
      </w:r>
      <w:r w:rsidR="0065699F">
        <w:rPr>
          <w:rFonts w:ascii="Times New Roman" w:hAnsi="Times New Roman"/>
          <w:sz w:val="24"/>
          <w:szCs w:val="24"/>
        </w:rPr>
        <w:t>terápiás</w:t>
      </w:r>
      <w:r w:rsidRPr="00E4042A">
        <w:rPr>
          <w:rFonts w:ascii="Times New Roman" w:hAnsi="Times New Roman"/>
          <w:sz w:val="24"/>
          <w:szCs w:val="24"/>
        </w:rPr>
        <w:t xml:space="preserve"> egyéni fejlesztési lap vezetése,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egyéni </w:t>
      </w:r>
      <w:r w:rsidR="0065699F">
        <w:rPr>
          <w:rFonts w:ascii="Times New Roman" w:hAnsi="Times New Roman"/>
          <w:sz w:val="24"/>
          <w:szCs w:val="24"/>
        </w:rPr>
        <w:t>terápiás</w:t>
      </w:r>
      <w:r w:rsidRPr="00E4042A">
        <w:rPr>
          <w:rFonts w:ascii="Times New Roman" w:hAnsi="Times New Roman"/>
          <w:sz w:val="24"/>
          <w:szCs w:val="24"/>
        </w:rPr>
        <w:t xml:space="preserve"> feladatainak ellátása </w:t>
      </w:r>
    </w:p>
    <w:p w:rsidR="00434017" w:rsidRPr="00E4042A" w:rsidRDefault="00434017" w:rsidP="00427F1C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elhalálozás esetén intézkedés a temetésről, hozzátartozók értesítéséről, a hagyatéki leltár felvételéről, értéktárgyak közjegyzői letétbe helyezéséről, illetve a hagyatéki eljárás  jogerőre emelkedését követően a hagyaték kiadásáról.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D52899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gazdasági - műszaki ellátás terén: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intézmény előző évi gazdálkodásának értékelése,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gazdasági - műszaki ellátásának megtervezése, az igények felülvizsgálata, egyeztetése,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pénzgazdálkodási feladatainak ellátása, 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üzemeltetéséhez, a gondozottak ellátásához szükséges anyagok, eszközök beszerzése, raktározása, kezelése,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élelmezés megtervezése, megszervezése és lebonyolítása,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felmerülő szállítási feladatok ellátásának megszervezése, az otthon gépkocsij</w:t>
      </w:r>
      <w:r w:rsidR="00B32969" w:rsidRPr="00E4042A">
        <w:rPr>
          <w:rFonts w:ascii="Times New Roman" w:hAnsi="Times New Roman"/>
          <w:sz w:val="24"/>
          <w:szCs w:val="24"/>
        </w:rPr>
        <w:t>á</w:t>
      </w:r>
      <w:r w:rsidRPr="00E4042A">
        <w:rPr>
          <w:rFonts w:ascii="Times New Roman" w:hAnsi="Times New Roman"/>
          <w:sz w:val="24"/>
          <w:szCs w:val="24"/>
        </w:rPr>
        <w:t>nak üzemeltetése,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állóeszköz-gazdálkodása, karbantartási és műszaki zavarellátási munkák elvégzése, illetve elvégeztetése,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külső kivitelezővel végeztetett műszaki munkák átvétele a teljesítés igazolása, illetve igazoltatása,</w:t>
      </w:r>
    </w:p>
    <w:p w:rsidR="00434017" w:rsidRPr="00E4042A" w:rsidRDefault="00B32969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a lakók </w:t>
      </w:r>
      <w:r w:rsidR="00434017" w:rsidRPr="00E4042A">
        <w:rPr>
          <w:rFonts w:ascii="Times New Roman" w:hAnsi="Times New Roman"/>
          <w:sz w:val="24"/>
          <w:szCs w:val="24"/>
        </w:rPr>
        <w:t>egyéni gondozási feladataival kapcsolatos gazdasági-műszaki feladatok ellátása,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munka- és tűzvédelmének megszervezése,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mosodájának üzemeltetése,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otthon konyhájának üzemeltetése,</w:t>
      </w:r>
    </w:p>
    <w:p w:rsidR="00434017" w:rsidRPr="00E4042A" w:rsidRDefault="00B32969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a </w:t>
      </w:r>
      <w:r w:rsidR="00434017" w:rsidRPr="00E4042A">
        <w:rPr>
          <w:rFonts w:ascii="Times New Roman" w:hAnsi="Times New Roman"/>
          <w:sz w:val="24"/>
          <w:szCs w:val="24"/>
        </w:rPr>
        <w:t>dolgozó</w:t>
      </w:r>
      <w:r w:rsidRPr="00E4042A">
        <w:rPr>
          <w:rFonts w:ascii="Times New Roman" w:hAnsi="Times New Roman"/>
          <w:sz w:val="24"/>
          <w:szCs w:val="24"/>
        </w:rPr>
        <w:t>kk</w:t>
      </w:r>
      <w:r w:rsidR="00434017" w:rsidRPr="00E4042A">
        <w:rPr>
          <w:rFonts w:ascii="Times New Roman" w:hAnsi="Times New Roman"/>
          <w:sz w:val="24"/>
          <w:szCs w:val="24"/>
        </w:rPr>
        <w:t>al kapcsolatos munka</w:t>
      </w:r>
      <w:r w:rsidRPr="00E4042A">
        <w:rPr>
          <w:rFonts w:ascii="Times New Roman" w:hAnsi="Times New Roman"/>
          <w:sz w:val="24"/>
          <w:szCs w:val="24"/>
        </w:rPr>
        <w:t xml:space="preserve">- </w:t>
      </w:r>
      <w:r w:rsidR="00434017" w:rsidRPr="00E4042A">
        <w:rPr>
          <w:rFonts w:ascii="Times New Roman" w:hAnsi="Times New Roman"/>
          <w:sz w:val="24"/>
          <w:szCs w:val="24"/>
        </w:rPr>
        <w:t xml:space="preserve">és bérgazdálkodási, </w:t>
      </w:r>
      <w:r w:rsidRPr="00E4042A">
        <w:rPr>
          <w:rFonts w:ascii="Times New Roman" w:hAnsi="Times New Roman"/>
          <w:sz w:val="24"/>
          <w:szCs w:val="24"/>
        </w:rPr>
        <w:t>és</w:t>
      </w:r>
      <w:r w:rsidR="00434017" w:rsidRPr="00E4042A">
        <w:rPr>
          <w:rFonts w:ascii="Times New Roman" w:hAnsi="Times New Roman"/>
          <w:sz w:val="24"/>
          <w:szCs w:val="24"/>
        </w:rPr>
        <w:t xml:space="preserve"> társadalombiztosítási ügyintézés,</w:t>
      </w:r>
    </w:p>
    <w:p w:rsidR="00434017" w:rsidRPr="00E4042A" w:rsidRDefault="00434017" w:rsidP="00AB4EF8">
      <w:pPr>
        <w:numPr>
          <w:ilvl w:val="0"/>
          <w:numId w:val="39"/>
        </w:numPr>
        <w:tabs>
          <w:tab w:val="clear" w:pos="1065"/>
          <w:tab w:val="num" w:pos="567"/>
        </w:tabs>
        <w:ind w:left="567" w:hanging="49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gazdasági - műszaki ellátással kapcsolatos időszaki jelentések elkészítése és felterjesztése.</w:t>
      </w:r>
    </w:p>
    <w:p w:rsidR="00434017" w:rsidRPr="00E4042A" w:rsidRDefault="00434017" w:rsidP="00AB4EF8">
      <w:pPr>
        <w:jc w:val="both"/>
        <w:rPr>
          <w:rFonts w:ascii="Times New Roman" w:hAnsi="Times New Roman"/>
          <w:b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Gazdasági kötelezettségvállalás rendje:</w:t>
      </w:r>
    </w:p>
    <w:p w:rsidR="00434017" w:rsidRPr="00E4042A" w:rsidRDefault="00434017" w:rsidP="00AB4EF8">
      <w:pPr>
        <w:jc w:val="both"/>
        <w:rPr>
          <w:rFonts w:ascii="Times New Roman" w:hAnsi="Times New Roman"/>
          <w:b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Az intézmény egyszemélyi felelős vezetője az igazgató ki</w:t>
      </w:r>
      <w:r w:rsidR="005561BD" w:rsidRPr="00E4042A">
        <w:rPr>
          <w:rFonts w:ascii="Times New Roman" w:hAnsi="Times New Roman"/>
          <w:bCs/>
          <w:sz w:val="24"/>
          <w:szCs w:val="24"/>
        </w:rPr>
        <w:t>z</w:t>
      </w:r>
      <w:r w:rsidRPr="00E4042A">
        <w:rPr>
          <w:rFonts w:ascii="Times New Roman" w:hAnsi="Times New Roman"/>
          <w:bCs/>
          <w:sz w:val="24"/>
          <w:szCs w:val="24"/>
        </w:rPr>
        <w:t>árólagos hatáskörében tartozik az otthon képviselete más szervvel történő tárgyalás esetén.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Gazdasági kötelezettségvállalás, utalványozás, helyettesítés rendje: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3071"/>
        <w:gridCol w:w="3071"/>
      </w:tblGrid>
      <w:tr w:rsidR="00434017" w:rsidRPr="00E4042A" w:rsidTr="00427F1C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12" w:space="0" w:color="auto"/>
              <w:bottom w:val="single" w:sz="12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Megnevezés</w:t>
            </w: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Igazgató tartós távollétében</w:t>
            </w:r>
          </w:p>
        </w:tc>
      </w:tr>
      <w:tr w:rsidR="00434017" w:rsidRPr="00E4042A" w:rsidTr="00427F1C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12" w:space="0" w:color="auto"/>
              <w:bottom w:val="single" w:sz="6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Kötelezettségvállalás és</w:t>
            </w: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utalványozás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13560" w:rsidRPr="00E4042A">
              <w:rPr>
                <w:rFonts w:ascii="Times New Roman" w:hAnsi="Times New Roman"/>
                <w:bCs/>
                <w:sz w:val="24"/>
                <w:szCs w:val="24"/>
              </w:rPr>
              <w:t>ntézményvezető</w:t>
            </w:r>
          </w:p>
          <w:p w:rsidR="00F13560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Intézményvezető</w:t>
            </w:r>
            <w:r w:rsidR="00434017" w:rsidRPr="00E4042A">
              <w:rPr>
                <w:rFonts w:ascii="Times New Roman" w:hAnsi="Times New Roman"/>
                <w:bCs/>
                <w:sz w:val="24"/>
                <w:szCs w:val="24"/>
              </w:rPr>
              <w:t xml:space="preserve"> helyettes</w:t>
            </w:r>
          </w:p>
        </w:tc>
      </w:tr>
      <w:tr w:rsidR="00434017" w:rsidRPr="00E4042A" w:rsidTr="005F6E96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6" w:space="0" w:color="auto"/>
              <w:bottom w:val="single" w:sz="12" w:space="0" w:color="auto"/>
            </w:tcBorders>
          </w:tcPr>
          <w:p w:rsidR="00F13560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434017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Ellenjegyzés</w:t>
            </w:r>
          </w:p>
          <w:p w:rsidR="00F13560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F13560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Intézményvezető helyettes</w:t>
            </w:r>
          </w:p>
        </w:tc>
        <w:tc>
          <w:tcPr>
            <w:tcW w:w="3071" w:type="dxa"/>
          </w:tcPr>
          <w:p w:rsidR="00F13560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4017" w:rsidRPr="00E4042A" w:rsidRDefault="00F13560" w:rsidP="00AB4E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42A">
              <w:rPr>
                <w:rFonts w:ascii="Times New Roman" w:hAnsi="Times New Roman"/>
                <w:bCs/>
                <w:sz w:val="24"/>
                <w:szCs w:val="24"/>
              </w:rPr>
              <w:t>Intézményvezető</w:t>
            </w:r>
          </w:p>
        </w:tc>
      </w:tr>
    </w:tbl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434017" w:rsidRPr="00E4042A" w:rsidRDefault="00427F1C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Szervezeti felépítés</w:t>
      </w: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561BD" w:rsidRPr="00E4042A" w:rsidRDefault="005561BD" w:rsidP="00AB4EF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  <w:u w:val="single"/>
        </w:rPr>
        <w:t xml:space="preserve">Az </w:t>
      </w:r>
      <w:r w:rsidR="0065699F" w:rsidRPr="0065699F">
        <w:rPr>
          <w:rFonts w:ascii="Times New Roman" w:hAnsi="Times New Roman"/>
          <w:bCs/>
          <w:sz w:val="24"/>
          <w:szCs w:val="24"/>
          <w:u w:val="single"/>
        </w:rPr>
        <w:t>Árpád-házi Szent Erzsébet Idősek Otthona</w:t>
      </w:r>
      <w:r w:rsidR="0065699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E4042A">
        <w:rPr>
          <w:rFonts w:ascii="Times New Roman" w:hAnsi="Times New Roman"/>
          <w:bCs/>
          <w:sz w:val="24"/>
          <w:szCs w:val="24"/>
          <w:u w:val="single"/>
        </w:rPr>
        <w:t>szervezete és szervezeti egységeinek feladatköre: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intézmény szervezeti tagozódása: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>A/ Gondozási egység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 xml:space="preserve">B/ </w:t>
      </w:r>
      <w:r w:rsidR="0065699F">
        <w:rPr>
          <w:rFonts w:ascii="Times New Roman" w:hAnsi="Times New Roman"/>
          <w:sz w:val="24"/>
          <w:szCs w:val="24"/>
        </w:rPr>
        <w:t>Terápiás</w:t>
      </w:r>
      <w:r w:rsidRPr="00E4042A">
        <w:rPr>
          <w:rFonts w:ascii="Times New Roman" w:hAnsi="Times New Roman"/>
          <w:sz w:val="24"/>
          <w:szCs w:val="24"/>
        </w:rPr>
        <w:t xml:space="preserve"> egység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>C/ Gazdasági-műszaki egység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4017" w:rsidRPr="00E4042A" w:rsidRDefault="00434017" w:rsidP="00AB4EF8">
      <w:pPr>
        <w:pStyle w:val="Cmsor3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4042A">
        <w:rPr>
          <w:rFonts w:ascii="Times New Roman" w:hAnsi="Times New Roman" w:cs="Times New Roman"/>
          <w:b w:val="0"/>
          <w:bCs/>
          <w:sz w:val="24"/>
          <w:szCs w:val="24"/>
        </w:rPr>
        <w:t xml:space="preserve">A/ GONDOZÁSI EGYSÉG 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ab/>
      </w:r>
      <w:r w:rsidR="00F13560" w:rsidRPr="00E4042A">
        <w:rPr>
          <w:rFonts w:ascii="Times New Roman" w:hAnsi="Times New Roman"/>
          <w:bCs/>
          <w:sz w:val="24"/>
          <w:szCs w:val="24"/>
        </w:rPr>
        <w:t xml:space="preserve">Intézményvezető </w:t>
      </w:r>
      <w:r w:rsidRPr="00E4042A">
        <w:rPr>
          <w:rFonts w:ascii="Times New Roman" w:hAnsi="Times New Roman"/>
          <w:bCs/>
          <w:sz w:val="24"/>
          <w:szCs w:val="24"/>
        </w:rPr>
        <w:t>helyettes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ab/>
      </w:r>
      <w:r w:rsidRPr="00E4042A">
        <w:rPr>
          <w:rFonts w:ascii="Times New Roman" w:hAnsi="Times New Roman"/>
          <w:bCs/>
          <w:sz w:val="24"/>
          <w:szCs w:val="24"/>
        </w:rPr>
        <w:tab/>
      </w:r>
      <w:r w:rsidR="00B32969" w:rsidRPr="00E4042A">
        <w:rPr>
          <w:rFonts w:ascii="Times New Roman" w:hAnsi="Times New Roman"/>
          <w:bCs/>
          <w:sz w:val="24"/>
          <w:szCs w:val="24"/>
        </w:rPr>
        <w:t>Á</w:t>
      </w:r>
      <w:r w:rsidRPr="00E4042A">
        <w:rPr>
          <w:rFonts w:ascii="Times New Roman" w:hAnsi="Times New Roman"/>
          <w:bCs/>
          <w:sz w:val="24"/>
          <w:szCs w:val="24"/>
        </w:rPr>
        <w:t>polók</w:t>
      </w:r>
    </w:p>
    <w:p w:rsidR="00434017" w:rsidRPr="00E4042A" w:rsidRDefault="00434017" w:rsidP="00AB4EF8">
      <w:pPr>
        <w:ind w:left="1425"/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Gondozók</w:t>
      </w:r>
    </w:p>
    <w:p w:rsidR="00434017" w:rsidRPr="00E4042A" w:rsidRDefault="00434017" w:rsidP="00AB4EF8">
      <w:pPr>
        <w:ind w:left="1425"/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 xml:space="preserve">Gyógytornász </w:t>
      </w:r>
    </w:p>
    <w:p w:rsidR="00434017" w:rsidRPr="00E4042A" w:rsidRDefault="004843C1" w:rsidP="00AB4EF8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Takarítók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B/ </w:t>
      </w:r>
      <w:r w:rsidR="005561BD" w:rsidRPr="00E4042A">
        <w:rPr>
          <w:rFonts w:ascii="Times New Roman" w:hAnsi="Times New Roman"/>
          <w:sz w:val="24"/>
          <w:szCs w:val="24"/>
        </w:rPr>
        <w:t>MENTÁLHYGIÉNÉS EGYSÉG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4843C1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ab/>
      </w:r>
      <w:r w:rsidR="004843C1" w:rsidRPr="00E4042A">
        <w:rPr>
          <w:rFonts w:ascii="Times New Roman" w:hAnsi="Times New Roman"/>
          <w:bCs/>
          <w:sz w:val="24"/>
          <w:szCs w:val="24"/>
        </w:rPr>
        <w:t>Intézményvezető helyettes</w:t>
      </w:r>
    </w:p>
    <w:p w:rsidR="00434017" w:rsidRPr="00E4042A" w:rsidRDefault="00434017" w:rsidP="00AB4EF8">
      <w:pPr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 xml:space="preserve">Foglalkoztatók </w:t>
      </w:r>
    </w:p>
    <w:p w:rsidR="00434017" w:rsidRPr="00E4042A" w:rsidRDefault="004843C1" w:rsidP="00AB4EF8">
      <w:pPr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A</w:t>
      </w:r>
      <w:r w:rsidR="00434017" w:rsidRPr="00E4042A">
        <w:rPr>
          <w:rFonts w:ascii="Times New Roman" w:hAnsi="Times New Roman"/>
          <w:bCs/>
          <w:sz w:val="24"/>
          <w:szCs w:val="24"/>
        </w:rPr>
        <w:t>z otthon papja</w:t>
      </w:r>
    </w:p>
    <w:p w:rsidR="009D1BC5" w:rsidRPr="00E4042A" w:rsidRDefault="009D1BC5" w:rsidP="00AB4EF8">
      <w:pPr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Testvérek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C/ GAZDASÁGI-MŰSZAKI EGYSÉG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="00F13560" w:rsidRPr="00E4042A">
        <w:rPr>
          <w:rFonts w:ascii="Times New Roman" w:hAnsi="Times New Roman"/>
          <w:sz w:val="24"/>
          <w:szCs w:val="24"/>
        </w:rPr>
        <w:t>Intézményvezető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 xml:space="preserve">Élelmezésvezető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>Szakács</w:t>
      </w:r>
      <w:r w:rsidR="00454B47" w:rsidRPr="00E4042A">
        <w:rPr>
          <w:rFonts w:ascii="Times New Roman" w:hAnsi="Times New Roman"/>
          <w:sz w:val="24"/>
          <w:szCs w:val="24"/>
        </w:rPr>
        <w:t>ok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>Konyh</w:t>
      </w:r>
      <w:r w:rsidR="00F13560" w:rsidRPr="00E4042A">
        <w:rPr>
          <w:rFonts w:ascii="Times New Roman" w:hAnsi="Times New Roman"/>
          <w:sz w:val="24"/>
          <w:szCs w:val="24"/>
        </w:rPr>
        <w:t>ai kisegítők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="004843C1" w:rsidRPr="00E4042A">
        <w:rPr>
          <w:rFonts w:ascii="Times New Roman" w:hAnsi="Times New Roman"/>
          <w:sz w:val="24"/>
          <w:szCs w:val="24"/>
        </w:rPr>
        <w:t>K</w:t>
      </w:r>
      <w:r w:rsidRPr="00E4042A">
        <w:rPr>
          <w:rFonts w:ascii="Times New Roman" w:hAnsi="Times New Roman"/>
          <w:sz w:val="24"/>
          <w:szCs w:val="24"/>
        </w:rPr>
        <w:t>arbantartók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 xml:space="preserve">Portások  </w:t>
      </w:r>
    </w:p>
    <w:p w:rsidR="004843C1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>Mos</w:t>
      </w:r>
      <w:r w:rsidR="004843C1" w:rsidRPr="00E4042A">
        <w:rPr>
          <w:rFonts w:ascii="Times New Roman" w:hAnsi="Times New Roman"/>
          <w:sz w:val="24"/>
          <w:szCs w:val="24"/>
        </w:rPr>
        <w:t>odai alkalmazottak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  <w:t xml:space="preserve">Varrónő </w:t>
      </w:r>
    </w:p>
    <w:p w:rsidR="00434017" w:rsidRPr="00E4042A" w:rsidRDefault="00434017" w:rsidP="00AB4EF8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</w:p>
    <w:p w:rsidR="00434017" w:rsidRPr="00E4042A" w:rsidRDefault="00434017" w:rsidP="00AB4EF8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Pénztáros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ab/>
      </w:r>
      <w:r w:rsidRPr="00E4042A">
        <w:rPr>
          <w:rFonts w:ascii="Times New Roman" w:hAnsi="Times New Roman"/>
          <w:sz w:val="24"/>
          <w:szCs w:val="24"/>
        </w:rPr>
        <w:tab/>
      </w:r>
      <w:r w:rsidR="00F17046" w:rsidRPr="00E4042A">
        <w:rPr>
          <w:rFonts w:ascii="Times New Roman" w:hAnsi="Times New Roman"/>
          <w:sz w:val="24"/>
          <w:szCs w:val="24"/>
        </w:rPr>
        <w:t>A</w:t>
      </w:r>
      <w:r w:rsidR="00976D80" w:rsidRPr="00E4042A">
        <w:rPr>
          <w:rFonts w:ascii="Times New Roman" w:hAnsi="Times New Roman"/>
          <w:sz w:val="24"/>
          <w:szCs w:val="24"/>
        </w:rPr>
        <w:t>d</w:t>
      </w:r>
      <w:r w:rsidR="00F17046" w:rsidRPr="00E4042A">
        <w:rPr>
          <w:rFonts w:ascii="Times New Roman" w:hAnsi="Times New Roman"/>
          <w:sz w:val="24"/>
          <w:szCs w:val="24"/>
        </w:rPr>
        <w:t>minisztrátor</w:t>
      </w:r>
      <w:r w:rsidR="00F13560" w:rsidRPr="00E4042A">
        <w:rPr>
          <w:rFonts w:ascii="Times New Roman" w:hAnsi="Times New Roman"/>
          <w:sz w:val="24"/>
          <w:szCs w:val="24"/>
        </w:rPr>
        <w:t>ok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</w:rPr>
      </w:pP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34017" w:rsidRPr="00E4042A" w:rsidRDefault="005F6E96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Az  intézmény vezetőállású és beosztott dolgozói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Az intézményt az </w:t>
      </w:r>
      <w:r w:rsidRPr="00E4042A">
        <w:rPr>
          <w:rFonts w:ascii="Times New Roman" w:hAnsi="Times New Roman"/>
          <w:spacing w:val="30"/>
          <w:sz w:val="24"/>
          <w:szCs w:val="24"/>
          <w:u w:val="single"/>
        </w:rPr>
        <w:t>i</w:t>
      </w:r>
      <w:r w:rsidR="004843C1" w:rsidRPr="00E4042A">
        <w:rPr>
          <w:rFonts w:ascii="Times New Roman" w:hAnsi="Times New Roman"/>
          <w:spacing w:val="30"/>
          <w:sz w:val="24"/>
          <w:szCs w:val="24"/>
          <w:u w:val="single"/>
        </w:rPr>
        <w:t>ntézményvezető</w:t>
      </w:r>
      <w:r w:rsidRPr="00E4042A">
        <w:rPr>
          <w:rFonts w:ascii="Times New Roman" w:hAnsi="Times New Roman"/>
          <w:b/>
          <w:sz w:val="24"/>
          <w:szCs w:val="24"/>
        </w:rPr>
        <w:t xml:space="preserve"> </w:t>
      </w:r>
      <w:r w:rsidRPr="00E4042A">
        <w:rPr>
          <w:rFonts w:ascii="Times New Roman" w:hAnsi="Times New Roman"/>
          <w:sz w:val="24"/>
          <w:szCs w:val="24"/>
        </w:rPr>
        <w:t>vezeti, egy</w:t>
      </w:r>
      <w:r w:rsidR="005561BD" w:rsidRPr="00E4042A">
        <w:rPr>
          <w:rFonts w:ascii="Times New Roman" w:hAnsi="Times New Roman"/>
          <w:sz w:val="24"/>
          <w:szCs w:val="24"/>
        </w:rPr>
        <w:t xml:space="preserve"> </w:t>
      </w:r>
      <w:r w:rsidRPr="00E4042A">
        <w:rPr>
          <w:rFonts w:ascii="Times New Roman" w:hAnsi="Times New Roman"/>
          <w:sz w:val="24"/>
          <w:szCs w:val="24"/>
        </w:rPr>
        <w:t>személy</w:t>
      </w:r>
      <w:r w:rsidR="005561BD" w:rsidRPr="00E4042A">
        <w:rPr>
          <w:rFonts w:ascii="Times New Roman" w:hAnsi="Times New Roman"/>
          <w:sz w:val="24"/>
          <w:szCs w:val="24"/>
        </w:rPr>
        <w:t xml:space="preserve">ben </w:t>
      </w:r>
      <w:r w:rsidRPr="00E4042A">
        <w:rPr>
          <w:rFonts w:ascii="Times New Roman" w:hAnsi="Times New Roman"/>
          <w:sz w:val="24"/>
          <w:szCs w:val="24"/>
        </w:rPr>
        <w:t>felelős az intézmény működéséért, önálló gazdálkodási és bérgazdálkodási jogkörrel van felruházva. Felel az otthonban folyó gondozásért, az ellátás színvonalának emeléséért.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Feladata: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tanulmányozza az új képzési formákat és gondozási módszereket,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gondoskodik a személyes gondoskodást végző személyek működési nyilvántartásba vételéről,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figyelemmel kíséri a szakmai folyóiratokat,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lastRenderedPageBreak/>
        <w:t>értékeli az intézmény működési mutatóit, ellenőrzi az előírt normák betartását, és ezek alapján megteszi a szükséges intézkedéseket,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elkészíti az intézmény szervezeti és működési szabályzatát, és egyéb szabályzatait, az intézet dolgozóinak munkaköri leírását,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elkészíti a képzési továbbképzési tervet,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ellátja a munkáltatói jogkört; fegyelmi jogkört,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ellátja a jogszabályokban, vagy a felettes szerv által meghatározott feladatokat,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jóváhagyja az intézmény szakmai programját (egyéni fejlesztési terv, gondozási és foglalkoztatási terv),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végzi a panaszok és közérdekű bejelentések kivizsgálását és a szükséges intézkedéseket megteszi,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irányítja, összehangolja és ellenőrzi a módszertani osztály működését a szakmai gazdasági és </w:t>
      </w:r>
      <w:r w:rsidR="0065699F">
        <w:rPr>
          <w:rFonts w:ascii="Times New Roman" w:hAnsi="Times New Roman"/>
          <w:sz w:val="24"/>
          <w:szCs w:val="24"/>
        </w:rPr>
        <w:t>terápiás</w:t>
      </w:r>
      <w:r w:rsidRPr="00E4042A">
        <w:rPr>
          <w:rFonts w:ascii="Times New Roman" w:hAnsi="Times New Roman"/>
          <w:sz w:val="24"/>
          <w:szCs w:val="24"/>
        </w:rPr>
        <w:t xml:space="preserve"> egységek közötti együttműködést és munkamegosztást,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Ellenőrzi:</w:t>
      </w:r>
    </w:p>
    <w:p w:rsidR="00434017" w:rsidRPr="00E4042A" w:rsidRDefault="00434017" w:rsidP="00AB4EF8">
      <w:pPr>
        <w:tabs>
          <w:tab w:val="left" w:pos="1560"/>
        </w:tabs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 a szervezeti egységek közötti együttműködést és munkamegosztást,</w:t>
      </w:r>
    </w:p>
    <w:p w:rsidR="00434017" w:rsidRPr="00E4042A" w:rsidRDefault="00434017" w:rsidP="00AB4EF8">
      <w:pPr>
        <w:tabs>
          <w:tab w:val="left" w:pos="1560"/>
        </w:tabs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 a munkafegyelem és az etikai követelmények megtartását,</w:t>
      </w:r>
    </w:p>
    <w:p w:rsidR="00434017" w:rsidRPr="00E4042A" w:rsidRDefault="00434017" w:rsidP="00AB4EF8">
      <w:pPr>
        <w:tabs>
          <w:tab w:val="left" w:pos="1560"/>
        </w:tabs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 az intézetben folyó munkavédelmi tevékenységet, e feladatkörben irányítja a munkavédelmi megbízottat,</w:t>
      </w:r>
    </w:p>
    <w:p w:rsidR="00434017" w:rsidRPr="00E4042A" w:rsidRDefault="00434017" w:rsidP="00AB4EF8">
      <w:pPr>
        <w:tabs>
          <w:tab w:val="left" w:pos="1560"/>
        </w:tabs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társadalmi és tömegszervezetekkel, civil szerveződésekkel tartja a kapcsolatot,</w:t>
      </w:r>
    </w:p>
    <w:p w:rsidR="00434017" w:rsidRPr="00E4042A" w:rsidRDefault="00434017" w:rsidP="00AB4EF8">
      <w:pPr>
        <w:tabs>
          <w:tab w:val="left" w:pos="1560"/>
        </w:tabs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gondozási díjak éves felülvizsgálata, a hatáskörébe utalt esetekben megállapítja a személyi térítési díjakat.</w:t>
      </w:r>
    </w:p>
    <w:p w:rsidR="00434017" w:rsidRPr="00E4042A" w:rsidRDefault="00434017" w:rsidP="00AB4EF8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Felelős: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felsőbb szervek utasításainak végrehajtásáért,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saját hatáskörben tett intézkedéseiért,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általa átruházott jogkörök gyakorlása tekintetében a rendszeres beszámoltatásért, a munka irányításáért és ellenőrzéséért,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belső ellenőrzési feladatok ellátásáért,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végrehajtásért felelős dolgozók beszámoltatásáért.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  <w:r w:rsidRPr="00E4042A">
        <w:rPr>
          <w:rFonts w:ascii="Times New Roman" w:hAnsi="Times New Roman"/>
          <w:bCs/>
          <w:sz w:val="24"/>
          <w:szCs w:val="24"/>
        </w:rPr>
        <w:t>Az igazgatói teendőket az igazgató tartós távollétében gazdasági kérdésekben a gazdasági igazgatóhelyettes, mint az igazgató gazdasági helyettese, szakmai kérdésekben az ápolási igazgatóhelyettese látja el.</w:t>
      </w:r>
    </w:p>
    <w:p w:rsidR="00434017" w:rsidRPr="00E4042A" w:rsidRDefault="00434017" w:rsidP="00AB4EF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976D80" w:rsidRPr="00E4042A" w:rsidRDefault="00434017" w:rsidP="00976D80">
      <w:pPr>
        <w:pStyle w:val="Szvegtrzsbehzssal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gondozási egység</w:t>
      </w:r>
      <w:r w:rsidRPr="00E4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017" w:rsidRPr="00E4042A" w:rsidRDefault="00434017" w:rsidP="00976D80">
      <w:pPr>
        <w:pStyle w:val="Szvegtrzsbehzssal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  1</w:t>
      </w:r>
      <w:r w:rsidR="00ED4779">
        <w:rPr>
          <w:rFonts w:ascii="Times New Roman" w:hAnsi="Times New Roman" w:cs="Times New Roman"/>
          <w:sz w:val="24"/>
          <w:szCs w:val="24"/>
        </w:rPr>
        <w:t>21</w:t>
      </w:r>
      <w:r w:rsidRPr="00E4042A">
        <w:rPr>
          <w:rFonts w:ascii="Times New Roman" w:hAnsi="Times New Roman" w:cs="Times New Roman"/>
          <w:sz w:val="24"/>
          <w:szCs w:val="24"/>
        </w:rPr>
        <w:t xml:space="preserve"> fő gondozott ápolási-gondozási feladatait látja el.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Vezetője: </w:t>
      </w:r>
      <w:r w:rsidRPr="00E4042A">
        <w:rPr>
          <w:rFonts w:ascii="Times New Roman" w:hAnsi="Times New Roman"/>
          <w:spacing w:val="30"/>
          <w:sz w:val="24"/>
          <w:szCs w:val="24"/>
          <w:u w:val="single"/>
        </w:rPr>
        <w:t xml:space="preserve">az </w:t>
      </w:r>
      <w:r w:rsidR="004843C1" w:rsidRPr="00E4042A">
        <w:rPr>
          <w:rFonts w:ascii="Times New Roman" w:hAnsi="Times New Roman"/>
          <w:spacing w:val="30"/>
          <w:sz w:val="24"/>
          <w:szCs w:val="24"/>
          <w:u w:val="single"/>
        </w:rPr>
        <w:t xml:space="preserve">intézményvezető </w:t>
      </w:r>
      <w:r w:rsidRPr="00E4042A">
        <w:rPr>
          <w:rFonts w:ascii="Times New Roman" w:hAnsi="Times New Roman"/>
          <w:spacing w:val="30"/>
          <w:sz w:val="24"/>
          <w:szCs w:val="24"/>
          <w:u w:val="single"/>
        </w:rPr>
        <w:t>helyette</w:t>
      </w:r>
      <w:r w:rsidR="00ED4779">
        <w:rPr>
          <w:rFonts w:ascii="Times New Roman" w:hAnsi="Times New Roman"/>
          <w:spacing w:val="30"/>
          <w:sz w:val="24"/>
          <w:szCs w:val="24"/>
          <w:u w:val="single"/>
        </w:rPr>
        <w:t>s</w:t>
      </w:r>
      <w:r w:rsidR="004843C1" w:rsidRPr="00E4042A">
        <w:rPr>
          <w:rFonts w:ascii="Times New Roman" w:hAnsi="Times New Roman"/>
          <w:spacing w:val="30"/>
          <w:sz w:val="24"/>
          <w:szCs w:val="24"/>
          <w:u w:val="single"/>
        </w:rPr>
        <w:t xml:space="preserve"> főnővér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A főnővér a munkaköréből adódó feladatait az </w:t>
      </w:r>
      <w:r w:rsidR="004843C1" w:rsidRPr="00E4042A">
        <w:rPr>
          <w:rFonts w:ascii="Times New Roman" w:hAnsi="Times New Roman" w:cs="Times New Roman"/>
          <w:sz w:val="24"/>
          <w:szCs w:val="24"/>
        </w:rPr>
        <w:t>intézményvezető</w:t>
      </w:r>
      <w:r w:rsidRPr="00E4042A">
        <w:rPr>
          <w:rFonts w:ascii="Times New Roman" w:hAnsi="Times New Roman" w:cs="Times New Roman"/>
          <w:sz w:val="24"/>
          <w:szCs w:val="24"/>
        </w:rPr>
        <w:t xml:space="preserve"> közvetlen irányítása alatt látja el, az eü. szakmai feladatait pedig az intézménybe hetente bejáró orvos utasításai szerint. Részt vesz az egyéni fejlesztési terveket elkészítő szakmai team munkájában.   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Hatásköre az otthon lakóira és a gondozási egység dolgozóira terjed ki.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Felelős az ügykörében utalt feladatok ellátásáért.</w:t>
      </w:r>
      <w:r w:rsidR="004843C1" w:rsidRPr="00E4042A">
        <w:rPr>
          <w:rFonts w:ascii="Times New Roman" w:hAnsi="Times New Roman"/>
          <w:sz w:val="24"/>
          <w:szCs w:val="24"/>
        </w:rPr>
        <w:t xml:space="preserve"> Munkáját az </w:t>
      </w:r>
      <w:r w:rsidR="00ED4779">
        <w:rPr>
          <w:rFonts w:ascii="Times New Roman" w:hAnsi="Times New Roman"/>
          <w:sz w:val="24"/>
          <w:szCs w:val="24"/>
        </w:rPr>
        <w:t>csoportvezető ápoló</w:t>
      </w:r>
      <w:r w:rsidR="004843C1" w:rsidRPr="00E4042A">
        <w:rPr>
          <w:rFonts w:ascii="Times New Roman" w:hAnsi="Times New Roman"/>
          <w:sz w:val="24"/>
          <w:szCs w:val="24"/>
        </w:rPr>
        <w:t xml:space="preserve"> segíti.</w:t>
      </w:r>
    </w:p>
    <w:p w:rsidR="004843C1" w:rsidRPr="00E4042A" w:rsidRDefault="004843C1" w:rsidP="00AB4EF8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intézményvezetőt távolétében szakmai kérdésekben helyettesíti, beszámolási kötelezettség mellett.</w:t>
      </w:r>
    </w:p>
    <w:p w:rsidR="00434017" w:rsidRPr="00E4042A" w:rsidRDefault="00976D80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1.</w:t>
      </w:r>
      <w:r w:rsidR="004C41D1" w:rsidRPr="00E4042A">
        <w:rPr>
          <w:rFonts w:ascii="Times New Roman" w:hAnsi="Times New Roman"/>
          <w:i/>
          <w:iCs/>
          <w:spacing w:val="30"/>
          <w:sz w:val="24"/>
          <w:szCs w:val="24"/>
        </w:rPr>
        <w:t>Á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 xml:space="preserve">polók </w:t>
      </w:r>
    </w:p>
    <w:p w:rsidR="00434017" w:rsidRPr="00E4042A" w:rsidRDefault="004C41D1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lastRenderedPageBreak/>
        <w:t>Az</w:t>
      </w:r>
      <w:r w:rsidR="00434017" w:rsidRPr="00E4042A">
        <w:rPr>
          <w:rFonts w:ascii="Times New Roman" w:hAnsi="Times New Roman" w:cs="Times New Roman"/>
          <w:sz w:val="24"/>
          <w:szCs w:val="24"/>
        </w:rPr>
        <w:t xml:space="preserve"> ápolók eü. szakmai feladataikat az orvos utasítása szerint végzik</w:t>
      </w:r>
      <w:r w:rsidRPr="00E4042A">
        <w:rPr>
          <w:rFonts w:ascii="Times New Roman" w:hAnsi="Times New Roman" w:cs="Times New Roman"/>
          <w:sz w:val="24"/>
          <w:szCs w:val="24"/>
        </w:rPr>
        <w:t xml:space="preserve">. A </w:t>
      </w:r>
      <w:r w:rsidR="00434017" w:rsidRPr="00E4042A">
        <w:rPr>
          <w:rFonts w:ascii="Times New Roman" w:hAnsi="Times New Roman" w:cs="Times New Roman"/>
          <w:sz w:val="24"/>
          <w:szCs w:val="24"/>
        </w:rPr>
        <w:t>munkakörükből adódó egyéb feladataikat az intéz</w:t>
      </w:r>
      <w:r w:rsidR="004843C1" w:rsidRPr="00E4042A">
        <w:rPr>
          <w:rFonts w:ascii="Times New Roman" w:hAnsi="Times New Roman" w:cs="Times New Roman"/>
          <w:sz w:val="24"/>
          <w:szCs w:val="24"/>
        </w:rPr>
        <w:t>ményvezető helyettes</w:t>
      </w:r>
      <w:r w:rsidR="00434017" w:rsidRPr="00E4042A">
        <w:rPr>
          <w:rFonts w:ascii="Times New Roman" w:hAnsi="Times New Roman" w:cs="Times New Roman"/>
          <w:sz w:val="24"/>
          <w:szCs w:val="24"/>
        </w:rPr>
        <w:t xml:space="preserve"> főnővér közvetlen irányítása alatt látják el.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Hatáskörük az osztályukon dolgozó </w:t>
      </w:r>
      <w:r w:rsidR="004C41D1" w:rsidRPr="00E4042A">
        <w:rPr>
          <w:rFonts w:ascii="Times New Roman" w:hAnsi="Times New Roman" w:cs="Times New Roman"/>
          <w:sz w:val="24"/>
          <w:szCs w:val="24"/>
        </w:rPr>
        <w:t>gondozónőkre</w:t>
      </w:r>
      <w:r w:rsidRPr="00E4042A">
        <w:rPr>
          <w:rFonts w:ascii="Times New Roman" w:hAnsi="Times New Roman" w:cs="Times New Roman"/>
          <w:sz w:val="24"/>
          <w:szCs w:val="24"/>
        </w:rPr>
        <w:t xml:space="preserve"> és takarítónőkre terjed ki, valamint az osztályukon lakókra.</w:t>
      </w:r>
    </w:p>
    <w:p w:rsidR="00434017" w:rsidRPr="00E4042A" w:rsidRDefault="00434017" w:rsidP="00AB4EF8">
      <w:pPr>
        <w:numPr>
          <w:ilvl w:val="12"/>
          <w:numId w:val="0"/>
        </w:numPr>
        <w:jc w:val="both"/>
        <w:rPr>
          <w:rFonts w:ascii="Times New Roman" w:hAnsi="Times New Roman"/>
          <w:spacing w:val="30"/>
          <w:sz w:val="24"/>
          <w:szCs w:val="24"/>
          <w:u w:val="single"/>
        </w:rPr>
      </w:pPr>
    </w:p>
    <w:p w:rsidR="00ED4779" w:rsidRDefault="00ED4779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434017" w:rsidRPr="00E4042A" w:rsidRDefault="00976D80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2.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Gondozó</w:t>
      </w:r>
      <w:r w:rsidR="00ED4779">
        <w:rPr>
          <w:rFonts w:ascii="Times New Roman" w:hAnsi="Times New Roman"/>
          <w:i/>
          <w:iCs/>
          <w:spacing w:val="30"/>
          <w:sz w:val="24"/>
          <w:szCs w:val="24"/>
        </w:rPr>
        <w:t>k-ápolók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</w:p>
    <w:p w:rsidR="00434017" w:rsidRPr="00E4042A" w:rsidRDefault="004C41D1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4843C1" w:rsidRPr="00E4042A">
        <w:rPr>
          <w:rFonts w:ascii="Times New Roman" w:hAnsi="Times New Roman" w:cs="Times New Roman"/>
          <w:sz w:val="24"/>
          <w:szCs w:val="24"/>
        </w:rPr>
        <w:t xml:space="preserve">z </w:t>
      </w:r>
      <w:r w:rsidR="00ED4779">
        <w:rPr>
          <w:rFonts w:ascii="Times New Roman" w:hAnsi="Times New Roman" w:cs="Times New Roman"/>
          <w:sz w:val="24"/>
          <w:szCs w:val="24"/>
        </w:rPr>
        <w:t>csoportvezető ápoló</w:t>
      </w:r>
      <w:r w:rsidR="00434017" w:rsidRPr="00E4042A">
        <w:rPr>
          <w:rFonts w:ascii="Times New Roman" w:hAnsi="Times New Roman" w:cs="Times New Roman"/>
          <w:sz w:val="24"/>
          <w:szCs w:val="24"/>
        </w:rPr>
        <w:t>. Hatásköre az otthonban a reábízott lakókra terjed ki. Munkakörébe tartozik a lakók fizikai, egészségügyi és pszichés ellátása, a személyi higiéné biztosítása.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Az eü. ellátás tekintetében az orvosi utasításnak megfelelően jár el. Feladata a lakók környezetének csinosítása rendben tartása. A gondozottak személyi és intézeti leltárát felelősen kezeli. </w:t>
      </w:r>
    </w:p>
    <w:p w:rsidR="00C5304F" w:rsidRPr="00E4042A" w:rsidRDefault="00C5304F" w:rsidP="00AB4EF8">
      <w:pPr>
        <w:ind w:left="709" w:hanging="709"/>
        <w:jc w:val="both"/>
        <w:rPr>
          <w:rFonts w:ascii="Times New Roman" w:hAnsi="Times New Roman"/>
          <w:spacing w:val="30"/>
          <w:sz w:val="24"/>
          <w:szCs w:val="24"/>
        </w:rPr>
      </w:pPr>
    </w:p>
    <w:p w:rsidR="005D16CD" w:rsidRPr="00E4042A" w:rsidRDefault="005D16CD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5D16CD" w:rsidRPr="00E4042A" w:rsidRDefault="005D16CD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434017" w:rsidRPr="00E4042A" w:rsidRDefault="00976D80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3.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Gyógytornász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Közvetlen felettese az </w:t>
      </w:r>
      <w:r w:rsidR="004843C1" w:rsidRPr="00E4042A">
        <w:rPr>
          <w:rFonts w:ascii="Times New Roman" w:hAnsi="Times New Roman" w:cs="Times New Roman"/>
          <w:sz w:val="24"/>
          <w:szCs w:val="24"/>
        </w:rPr>
        <w:t>intézményvezető helyettes</w:t>
      </w:r>
      <w:r w:rsidRPr="00E4042A">
        <w:rPr>
          <w:rFonts w:ascii="Times New Roman" w:hAnsi="Times New Roman" w:cs="Times New Roman"/>
          <w:sz w:val="24"/>
          <w:szCs w:val="24"/>
        </w:rPr>
        <w:t>. Hatásköre az otthonban a reábízott lakókra terjed ki.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Feladatkörébe tartozik a lakók gyógytornászi módszerekkel történő fejlesztése. Részt vesz az egyéni fejlesztési terveket elkészítő szakmai team munkájában. </w:t>
      </w:r>
    </w:p>
    <w:p w:rsidR="00454B47" w:rsidRPr="00E4042A" w:rsidRDefault="00976D80" w:rsidP="00AB4EF8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4.</w:t>
      </w:r>
      <w:r w:rsidR="00454B47" w:rsidRPr="00E4042A">
        <w:rPr>
          <w:rFonts w:ascii="Times New Roman" w:hAnsi="Times New Roman"/>
          <w:i/>
          <w:iCs/>
          <w:spacing w:val="30"/>
          <w:sz w:val="24"/>
          <w:szCs w:val="24"/>
        </w:rPr>
        <w:t>Takarító</w:t>
      </w:r>
    </w:p>
    <w:p w:rsidR="00454B47" w:rsidRPr="00E4042A" w:rsidRDefault="00454B4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D52899" w:rsidRPr="00E4042A">
        <w:rPr>
          <w:rFonts w:ascii="Times New Roman" w:hAnsi="Times New Roman" w:cs="Times New Roman"/>
          <w:sz w:val="24"/>
          <w:szCs w:val="24"/>
        </w:rPr>
        <w:t>z</w:t>
      </w:r>
      <w:r w:rsidRPr="00E4042A">
        <w:rPr>
          <w:rFonts w:ascii="Times New Roman" w:hAnsi="Times New Roman" w:cs="Times New Roman"/>
          <w:sz w:val="24"/>
          <w:szCs w:val="24"/>
        </w:rPr>
        <w:t xml:space="preserve"> intézményvezető helyettes, átruházott jogkörben az intézmény </w:t>
      </w:r>
      <w:r w:rsidR="00ED4779">
        <w:rPr>
          <w:rFonts w:ascii="Times New Roman" w:hAnsi="Times New Roman" w:cs="Times New Roman"/>
          <w:sz w:val="24"/>
          <w:szCs w:val="24"/>
        </w:rPr>
        <w:t>csoportvezető ápolója</w:t>
      </w:r>
      <w:r w:rsidRPr="00E4042A">
        <w:rPr>
          <w:rFonts w:ascii="Times New Roman" w:hAnsi="Times New Roman" w:cs="Times New Roman"/>
          <w:sz w:val="24"/>
          <w:szCs w:val="24"/>
        </w:rPr>
        <w:t>. Hatásköre az intézet területére terjed ki. Felelős a munkaköri leírásban foglalt feladatok ellátásáért.</w:t>
      </w:r>
    </w:p>
    <w:p w:rsidR="00454B47" w:rsidRPr="00E4042A" w:rsidRDefault="00454B47" w:rsidP="00AB4EF8">
      <w:pPr>
        <w:jc w:val="both"/>
        <w:rPr>
          <w:rFonts w:ascii="Times New Roman" w:hAnsi="Times New Roman"/>
          <w:sz w:val="24"/>
          <w:szCs w:val="24"/>
        </w:rPr>
      </w:pPr>
    </w:p>
    <w:p w:rsidR="00C5304F" w:rsidRPr="00E4042A" w:rsidRDefault="00C5304F" w:rsidP="00AB4EF8">
      <w:pPr>
        <w:pStyle w:val="Szvegtrzsbehzssal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34017" w:rsidRPr="00E4042A" w:rsidRDefault="00434017" w:rsidP="006D73F9">
      <w:pPr>
        <w:pStyle w:val="Szvegtrzsbehzssal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404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 </w:t>
      </w:r>
      <w:r w:rsidR="006569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terápiás</w:t>
      </w:r>
      <w:r w:rsidRPr="00E404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egység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biztosítja a gondozottak számára a 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képességüknek, </w:t>
      </w:r>
      <w:r w:rsidR="004843C1" w:rsidRPr="00E4042A">
        <w:rPr>
          <w:rFonts w:ascii="Times New Roman" w:hAnsi="Times New Roman" w:cs="Times New Roman"/>
          <w:sz w:val="24"/>
          <w:szCs w:val="24"/>
        </w:rPr>
        <w:t>mentális, eü.</w:t>
      </w:r>
      <w:r w:rsidRPr="00E4042A">
        <w:rPr>
          <w:rFonts w:ascii="Times New Roman" w:hAnsi="Times New Roman" w:cs="Times New Roman"/>
          <w:sz w:val="24"/>
          <w:szCs w:val="24"/>
        </w:rPr>
        <w:t xml:space="preserve"> állapotuknak és érdeklődési körüknek megfelelő foglalkoztatást, az egyéni fejlesztési tervek elkészítését.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042A">
        <w:rPr>
          <w:rFonts w:ascii="Times New Roman" w:hAnsi="Times New Roman"/>
          <w:i/>
          <w:iCs/>
          <w:sz w:val="24"/>
          <w:szCs w:val="24"/>
        </w:rPr>
        <w:t xml:space="preserve">Vezetője: </w:t>
      </w:r>
      <w:r w:rsidR="0065699F">
        <w:rPr>
          <w:rFonts w:ascii="Times New Roman" w:hAnsi="Times New Roman"/>
          <w:i/>
          <w:iCs/>
          <w:spacing w:val="30"/>
          <w:sz w:val="24"/>
          <w:szCs w:val="24"/>
          <w:u w:val="single"/>
        </w:rPr>
        <w:t>Terápiás</w:t>
      </w:r>
      <w:r w:rsidRPr="00E4042A">
        <w:rPr>
          <w:rFonts w:ascii="Times New Roman" w:hAnsi="Times New Roman"/>
          <w:i/>
          <w:iCs/>
          <w:spacing w:val="30"/>
          <w:sz w:val="24"/>
          <w:szCs w:val="24"/>
          <w:u w:val="single"/>
        </w:rPr>
        <w:t xml:space="preserve"> csoportvezető</w:t>
      </w:r>
    </w:p>
    <w:p w:rsidR="00434017" w:rsidRPr="00E4042A" w:rsidRDefault="00434017" w:rsidP="00AB4EF8">
      <w:pPr>
        <w:ind w:left="1560"/>
        <w:jc w:val="both"/>
        <w:rPr>
          <w:rFonts w:ascii="Times New Roman" w:hAnsi="Times New Roman"/>
          <w:b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Az </w:t>
      </w:r>
      <w:r w:rsidR="004843C1" w:rsidRPr="00E4042A">
        <w:rPr>
          <w:rFonts w:ascii="Times New Roman" w:hAnsi="Times New Roman"/>
          <w:sz w:val="24"/>
          <w:szCs w:val="24"/>
        </w:rPr>
        <w:t xml:space="preserve">intézményvezető helyettes </w:t>
      </w:r>
      <w:r w:rsidRPr="00E4042A">
        <w:rPr>
          <w:rFonts w:ascii="Times New Roman" w:hAnsi="Times New Roman"/>
          <w:sz w:val="24"/>
          <w:szCs w:val="24"/>
        </w:rPr>
        <w:t xml:space="preserve">közvetlen alárendeltségébe tartozik. Részt vesz az egyéni fejlesztési terveket elkészítő szakmai team munkájában.  Hatásköre a foglalkoztatás tekintetében az otthon gondozottjaira és a </w:t>
      </w:r>
      <w:r w:rsidR="0065699F">
        <w:rPr>
          <w:rFonts w:ascii="Times New Roman" w:hAnsi="Times New Roman"/>
          <w:sz w:val="24"/>
          <w:szCs w:val="24"/>
        </w:rPr>
        <w:t>terápiás</w:t>
      </w:r>
      <w:r w:rsidRPr="00E4042A">
        <w:rPr>
          <w:rFonts w:ascii="Times New Roman" w:hAnsi="Times New Roman"/>
          <w:sz w:val="24"/>
          <w:szCs w:val="24"/>
        </w:rPr>
        <w:t xml:space="preserve"> egység dolgozóira terjed ki. Felelős az ügykörében utalt feladatok ellátásáért 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976D80" w:rsidP="00AB4EF8">
      <w:pPr>
        <w:ind w:left="709" w:hanging="709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1.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Foglalkoztatók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Közvetlen felettese a </w:t>
      </w:r>
      <w:r w:rsidR="0065699F">
        <w:rPr>
          <w:rFonts w:ascii="Times New Roman" w:hAnsi="Times New Roman" w:cs="Times New Roman"/>
          <w:sz w:val="24"/>
          <w:szCs w:val="24"/>
        </w:rPr>
        <w:t>terápiás</w:t>
      </w:r>
      <w:r w:rsidRPr="00E4042A">
        <w:rPr>
          <w:rFonts w:ascii="Times New Roman" w:hAnsi="Times New Roman" w:cs="Times New Roman"/>
          <w:bCs/>
          <w:sz w:val="24"/>
          <w:szCs w:val="24"/>
        </w:rPr>
        <w:t xml:space="preserve"> csoportvezető</w:t>
      </w:r>
      <w:r w:rsidRPr="00E4042A">
        <w:rPr>
          <w:rFonts w:ascii="Times New Roman" w:hAnsi="Times New Roman" w:cs="Times New Roman"/>
          <w:sz w:val="24"/>
          <w:szCs w:val="24"/>
        </w:rPr>
        <w:t xml:space="preserve">. Hatásköre az otthonban a reábízott lakókra terjed ki. 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Feladatkörébe tartozik a lakók foglakoztatása, pszichés ellátása, a személyre szabott foglalkoztatás biztosítása. Személyre szabott bánásmód alkalmazása. A lakók környezetének a csinosítása.</w:t>
      </w:r>
    </w:p>
    <w:p w:rsidR="00434017" w:rsidRPr="00E4042A" w:rsidRDefault="00434017" w:rsidP="00AB4EF8">
      <w:pPr>
        <w:jc w:val="both"/>
        <w:rPr>
          <w:rFonts w:ascii="Times New Roman" w:hAnsi="Times New Roman"/>
          <w:spacing w:val="30"/>
          <w:sz w:val="24"/>
          <w:szCs w:val="24"/>
          <w:u w:val="single"/>
        </w:rPr>
      </w:pPr>
    </w:p>
    <w:p w:rsidR="00434017" w:rsidRPr="00E4042A" w:rsidRDefault="00976D80" w:rsidP="00AB4EF8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2.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Az otthon papja</w:t>
      </w: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(i)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Feladata az otthon lakóinak a lelki gondozása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6D73F9">
      <w:pPr>
        <w:numPr>
          <w:ilvl w:val="0"/>
          <w:numId w:val="47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A gazdasági-műszaki egység </w:t>
      </w:r>
    </w:p>
    <w:p w:rsidR="00434017" w:rsidRPr="00E4042A" w:rsidRDefault="00434017" w:rsidP="008C79CB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lastRenderedPageBreak/>
        <w:t>biztosítja az intézet, illetve a gondozottak számára a megfelelő tárgyi feltételek</w:t>
      </w:r>
      <w:r w:rsidR="00D52899" w:rsidRPr="00E4042A">
        <w:rPr>
          <w:rFonts w:ascii="Times New Roman" w:hAnsi="Times New Roman"/>
          <w:sz w:val="24"/>
          <w:szCs w:val="24"/>
        </w:rPr>
        <w:t xml:space="preserve"> </w:t>
      </w:r>
      <w:r w:rsidRPr="00E4042A">
        <w:rPr>
          <w:rFonts w:ascii="Times New Roman" w:hAnsi="Times New Roman"/>
          <w:sz w:val="24"/>
          <w:szCs w:val="24"/>
        </w:rPr>
        <w:t>megteremtését.</w:t>
      </w:r>
    </w:p>
    <w:p w:rsidR="00434017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ED4779" w:rsidRPr="00E4042A" w:rsidRDefault="00ED4779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Vezetője: </w:t>
      </w:r>
      <w:r w:rsidR="00454B47" w:rsidRPr="00E4042A">
        <w:rPr>
          <w:rFonts w:ascii="Times New Roman" w:hAnsi="Times New Roman"/>
          <w:spacing w:val="30"/>
          <w:sz w:val="24"/>
          <w:szCs w:val="24"/>
          <w:u w:val="single"/>
        </w:rPr>
        <w:t>Intézmény</w:t>
      </w:r>
      <w:r w:rsidRPr="00E4042A">
        <w:rPr>
          <w:rFonts w:ascii="Times New Roman" w:hAnsi="Times New Roman"/>
          <w:spacing w:val="30"/>
          <w:sz w:val="24"/>
          <w:szCs w:val="24"/>
          <w:u w:val="single"/>
        </w:rPr>
        <w:t>vezető</w:t>
      </w:r>
      <w:r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434017" w:rsidP="00AB4EF8">
      <w:pPr>
        <w:jc w:val="both"/>
        <w:rPr>
          <w:rFonts w:ascii="Times New Roman" w:hAnsi="Times New Roman"/>
          <w:spacing w:val="30"/>
          <w:sz w:val="24"/>
          <w:szCs w:val="24"/>
          <w:u w:val="single"/>
        </w:rPr>
      </w:pPr>
    </w:p>
    <w:p w:rsidR="00434017" w:rsidRPr="00E4042A" w:rsidRDefault="006D73F9" w:rsidP="00AB4EF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1.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Élelmezésvezető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 xml:space="preserve">Közvetlen felettese a </w:t>
      </w:r>
      <w:r w:rsidR="00454B47" w:rsidRPr="00E4042A">
        <w:rPr>
          <w:rFonts w:ascii="Times New Roman" w:hAnsi="Times New Roman" w:cs="Times New Roman"/>
          <w:sz w:val="24"/>
          <w:szCs w:val="24"/>
        </w:rPr>
        <w:t>intézmény</w:t>
      </w:r>
      <w:r w:rsidRPr="00E4042A">
        <w:rPr>
          <w:rFonts w:ascii="Times New Roman" w:hAnsi="Times New Roman" w:cs="Times New Roman"/>
          <w:sz w:val="24"/>
          <w:szCs w:val="24"/>
        </w:rPr>
        <w:t>vezető. Hatásköre a konyha dolgozóira terjed ki. Felelős az élelmezési üzem vezetéséért, az ügykörében utalt feladatok ellátásáért.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6D73F9" w:rsidP="00AB4EF8">
      <w:pPr>
        <w:ind w:firstLine="708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1.1.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Szakács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az élelmezésvezető. Hatásköre a főzési feladatok ellátására terjed ki. Felelős az ügykörében utalt feladatok ellátásáért.</w:t>
      </w:r>
    </w:p>
    <w:p w:rsidR="00C5304F" w:rsidRPr="00E4042A" w:rsidRDefault="00C5304F" w:rsidP="00AB4EF8">
      <w:pPr>
        <w:ind w:firstLine="708"/>
        <w:jc w:val="both"/>
        <w:rPr>
          <w:rFonts w:ascii="Times New Roman" w:hAnsi="Times New Roman"/>
          <w:spacing w:val="30"/>
          <w:sz w:val="24"/>
          <w:szCs w:val="24"/>
        </w:rPr>
      </w:pPr>
    </w:p>
    <w:p w:rsidR="00434017" w:rsidRPr="00E4042A" w:rsidRDefault="006D73F9" w:rsidP="00AB4EF8">
      <w:pPr>
        <w:ind w:firstLine="708"/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1.2.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Konyha</w:t>
      </w:r>
      <w:r w:rsidR="00454B47" w:rsidRPr="00E4042A">
        <w:rPr>
          <w:rFonts w:ascii="Times New Roman" w:hAnsi="Times New Roman"/>
          <w:i/>
          <w:iCs/>
          <w:spacing w:val="30"/>
          <w:sz w:val="24"/>
          <w:szCs w:val="24"/>
        </w:rPr>
        <w:t>i kisegítő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az élelmezésvezető, a munkáját a szakácsnő útmutatása szerint végzi. Hatásköre a konyhai előkészítő, valamint a mosogatási feladatokra terjed ki. Felelős a munkaköri leírásban foglaltak maradéktalan ellátásáért.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6D73F9" w:rsidP="006D73F9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2.</w:t>
      </w:r>
      <w:r w:rsidR="00454B47" w:rsidRPr="00E4042A">
        <w:rPr>
          <w:rFonts w:ascii="Times New Roman" w:hAnsi="Times New Roman"/>
          <w:i/>
          <w:iCs/>
          <w:spacing w:val="30"/>
          <w:sz w:val="24"/>
          <w:szCs w:val="24"/>
        </w:rPr>
        <w:t>K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arbantartók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454B47" w:rsidRPr="00E4042A">
        <w:rPr>
          <w:rFonts w:ascii="Times New Roman" w:hAnsi="Times New Roman" w:cs="Times New Roman"/>
          <w:sz w:val="24"/>
          <w:szCs w:val="24"/>
        </w:rPr>
        <w:t>z intézményvezető</w:t>
      </w:r>
      <w:r w:rsidRPr="00E4042A">
        <w:rPr>
          <w:rFonts w:ascii="Times New Roman" w:hAnsi="Times New Roman" w:cs="Times New Roman"/>
          <w:sz w:val="24"/>
          <w:szCs w:val="24"/>
        </w:rPr>
        <w:t xml:space="preserve">. Hatásköre az otthonban előforduló apróbb meghibásodások kiküszöbölésére, az eszközök és gépek karbantartási feladataira, valamint a meghibásodások megelőzésére terjed ki. Felelős a munkaköri leírásban foglaltak maradéktalan ellátásáért. </w:t>
      </w:r>
    </w:p>
    <w:p w:rsidR="00434017" w:rsidRPr="00E4042A" w:rsidRDefault="006D73F9" w:rsidP="006D73F9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3.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Portás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454B47" w:rsidRPr="00E4042A">
        <w:rPr>
          <w:rFonts w:ascii="Times New Roman" w:hAnsi="Times New Roman" w:cs="Times New Roman"/>
          <w:sz w:val="24"/>
          <w:szCs w:val="24"/>
        </w:rPr>
        <w:t xml:space="preserve">z </w:t>
      </w:r>
      <w:bookmarkStart w:id="1" w:name="_Hlk117583707"/>
      <w:r w:rsidR="00454B47" w:rsidRPr="00E4042A">
        <w:rPr>
          <w:rFonts w:ascii="Times New Roman" w:hAnsi="Times New Roman" w:cs="Times New Roman"/>
          <w:sz w:val="24"/>
          <w:szCs w:val="24"/>
        </w:rPr>
        <w:t>intézményvezető</w:t>
      </w:r>
      <w:bookmarkEnd w:id="1"/>
      <w:r w:rsidRPr="00E4042A">
        <w:rPr>
          <w:rFonts w:ascii="Times New Roman" w:hAnsi="Times New Roman" w:cs="Times New Roman"/>
          <w:sz w:val="24"/>
          <w:szCs w:val="24"/>
        </w:rPr>
        <w:t>. Hatásköre az otthon területéről kimenő és beérkező személyekre terjed ki. Felelős a munkaköri leírásban foglaltak maradéktalan ellátásáért.</w:t>
      </w:r>
    </w:p>
    <w:p w:rsidR="00434017" w:rsidRPr="00E4042A" w:rsidRDefault="006D73F9" w:rsidP="006D73F9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4.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Mosónő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6D73F9" w:rsidRPr="00E4042A">
        <w:rPr>
          <w:rFonts w:ascii="Times New Roman" w:hAnsi="Times New Roman" w:cs="Times New Roman"/>
          <w:sz w:val="24"/>
          <w:szCs w:val="24"/>
        </w:rPr>
        <w:t>z</w:t>
      </w:r>
      <w:r w:rsidRPr="00E4042A">
        <w:rPr>
          <w:rFonts w:ascii="Times New Roman" w:hAnsi="Times New Roman" w:cs="Times New Roman"/>
          <w:sz w:val="24"/>
          <w:szCs w:val="24"/>
        </w:rPr>
        <w:t xml:space="preserve"> </w:t>
      </w:r>
      <w:r w:rsidR="00454B47" w:rsidRPr="00E4042A">
        <w:rPr>
          <w:rFonts w:ascii="Times New Roman" w:hAnsi="Times New Roman" w:cs="Times New Roman"/>
          <w:sz w:val="24"/>
          <w:szCs w:val="24"/>
        </w:rPr>
        <w:t>intézményvezető</w:t>
      </w:r>
      <w:r w:rsidRPr="00E4042A">
        <w:rPr>
          <w:rFonts w:ascii="Times New Roman" w:hAnsi="Times New Roman" w:cs="Times New Roman"/>
          <w:sz w:val="24"/>
          <w:szCs w:val="24"/>
        </w:rPr>
        <w:t>. Hatásköre az otthon mosodaüzemére terjed ki.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Felelős a munkaköri leírásban foglaltak maradéktalan ellátásáért.</w:t>
      </w:r>
    </w:p>
    <w:p w:rsidR="00434017" w:rsidRPr="00E4042A" w:rsidRDefault="006D73F9" w:rsidP="006D73F9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5.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Varrónő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6D73F9" w:rsidRPr="00E4042A">
        <w:rPr>
          <w:rFonts w:ascii="Times New Roman" w:hAnsi="Times New Roman" w:cs="Times New Roman"/>
          <w:sz w:val="24"/>
          <w:szCs w:val="24"/>
        </w:rPr>
        <w:t>z</w:t>
      </w:r>
      <w:r w:rsidRPr="00E4042A">
        <w:rPr>
          <w:rFonts w:ascii="Times New Roman" w:hAnsi="Times New Roman" w:cs="Times New Roman"/>
          <w:sz w:val="24"/>
          <w:szCs w:val="24"/>
        </w:rPr>
        <w:t xml:space="preserve"> </w:t>
      </w:r>
      <w:r w:rsidR="00454B47" w:rsidRPr="00E4042A">
        <w:rPr>
          <w:rFonts w:ascii="Times New Roman" w:hAnsi="Times New Roman" w:cs="Times New Roman"/>
          <w:sz w:val="24"/>
          <w:szCs w:val="24"/>
        </w:rPr>
        <w:t>intézményvezető</w:t>
      </w:r>
      <w:r w:rsidRPr="00E4042A">
        <w:rPr>
          <w:rFonts w:ascii="Times New Roman" w:hAnsi="Times New Roman" w:cs="Times New Roman"/>
          <w:sz w:val="24"/>
          <w:szCs w:val="24"/>
        </w:rPr>
        <w:t>. Hatásköre az otthon ruházatának javítására terjed ki. Felelős a munkaköri leírásban foglaltak maradéktalan ellátásáért.</w:t>
      </w:r>
    </w:p>
    <w:p w:rsidR="00C5304F" w:rsidRPr="00E4042A" w:rsidRDefault="00C5304F" w:rsidP="00AB4EF8">
      <w:pPr>
        <w:jc w:val="both"/>
        <w:rPr>
          <w:rFonts w:ascii="Times New Roman" w:hAnsi="Times New Roman"/>
          <w:spacing w:val="30"/>
          <w:sz w:val="24"/>
          <w:szCs w:val="24"/>
          <w:u w:val="single"/>
        </w:rPr>
      </w:pPr>
    </w:p>
    <w:p w:rsidR="00434017" w:rsidRPr="00E4042A" w:rsidRDefault="006D73F9" w:rsidP="00AB4EF8">
      <w:pPr>
        <w:jc w:val="both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E4042A">
        <w:rPr>
          <w:rFonts w:ascii="Times New Roman" w:hAnsi="Times New Roman"/>
          <w:i/>
          <w:iCs/>
          <w:spacing w:val="30"/>
          <w:sz w:val="24"/>
          <w:szCs w:val="24"/>
        </w:rPr>
        <w:t>6.</w:t>
      </w:r>
      <w:r w:rsidR="00434017" w:rsidRPr="00E4042A">
        <w:rPr>
          <w:rFonts w:ascii="Times New Roman" w:hAnsi="Times New Roman"/>
          <w:i/>
          <w:iCs/>
          <w:spacing w:val="30"/>
          <w:sz w:val="24"/>
          <w:szCs w:val="24"/>
        </w:rPr>
        <w:t>Pénztáros</w:t>
      </w:r>
    </w:p>
    <w:p w:rsidR="00434017" w:rsidRPr="00E4042A" w:rsidRDefault="00434017" w:rsidP="00AB4EF8">
      <w:pPr>
        <w:pStyle w:val="Szvegtrzsbehzssal"/>
        <w:jc w:val="both"/>
        <w:rPr>
          <w:rFonts w:ascii="Times New Roman" w:hAnsi="Times New Roman" w:cs="Times New Roman"/>
          <w:sz w:val="24"/>
          <w:szCs w:val="24"/>
        </w:rPr>
      </w:pPr>
      <w:r w:rsidRPr="00E4042A">
        <w:rPr>
          <w:rFonts w:ascii="Times New Roman" w:hAnsi="Times New Roman" w:cs="Times New Roman"/>
          <w:sz w:val="24"/>
          <w:szCs w:val="24"/>
        </w:rPr>
        <w:t>Közvetlen felettese a</w:t>
      </w:r>
      <w:r w:rsidR="00454B47" w:rsidRPr="00E4042A">
        <w:rPr>
          <w:rFonts w:ascii="Times New Roman" w:hAnsi="Times New Roman" w:cs="Times New Roman"/>
          <w:sz w:val="24"/>
          <w:szCs w:val="24"/>
        </w:rPr>
        <w:t>z intézményvezető</w:t>
      </w:r>
      <w:r w:rsidRPr="00E4042A">
        <w:rPr>
          <w:rFonts w:ascii="Times New Roman" w:hAnsi="Times New Roman" w:cs="Times New Roman"/>
          <w:sz w:val="24"/>
          <w:szCs w:val="24"/>
        </w:rPr>
        <w:t>. Hatásköre az intézet pénztárára terjed ki. Felelős az ügykörében utalt feladatok ellátásáért.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6D73F9" w:rsidP="006D73F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Az intézmény működésének általános szabályai</w:t>
      </w:r>
    </w:p>
    <w:p w:rsidR="00C5304F" w:rsidRPr="00E4042A" w:rsidRDefault="00C5304F" w:rsidP="00AB4EF8">
      <w:pPr>
        <w:jc w:val="both"/>
        <w:rPr>
          <w:rFonts w:ascii="Times New Roman" w:hAnsi="Times New Roman"/>
          <w:spacing w:val="30"/>
          <w:sz w:val="24"/>
          <w:szCs w:val="24"/>
          <w:u w:val="single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A gondozottak önkormányzati szervei:</w:t>
      </w:r>
    </w:p>
    <w:p w:rsidR="00434017" w:rsidRPr="00E4042A" w:rsidRDefault="00434017" w:rsidP="005D16CD">
      <w:pPr>
        <w:numPr>
          <w:ilvl w:val="0"/>
          <w:numId w:val="19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Érdekképviseleti Fórum</w:t>
      </w:r>
    </w:p>
    <w:p w:rsidR="00434017" w:rsidRPr="00E4042A" w:rsidRDefault="00434017" w:rsidP="005D16CD">
      <w:pPr>
        <w:numPr>
          <w:ilvl w:val="0"/>
          <w:numId w:val="19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Lakógyűlés</w:t>
      </w:r>
    </w:p>
    <w:p w:rsidR="00434017" w:rsidRPr="00E4042A" w:rsidRDefault="00434017" w:rsidP="00AB4EF8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F258BE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Érdekképviseleti Fórum</w:t>
      </w:r>
    </w:p>
    <w:p w:rsidR="00434017" w:rsidRPr="00E4042A" w:rsidRDefault="00434017" w:rsidP="00F258BE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érdekképviseleti fórum az intézményi jogviszonyban állók és ellátásra jogosultak érdekvédelmét szolgálja. A</w:t>
      </w:r>
      <w:r w:rsidR="00454B47" w:rsidRPr="00E4042A">
        <w:rPr>
          <w:rFonts w:ascii="Times New Roman" w:hAnsi="Times New Roman"/>
          <w:sz w:val="24"/>
          <w:szCs w:val="24"/>
        </w:rPr>
        <w:t>z Érdekképviseleti Fórum Szabályzat</w:t>
      </w:r>
      <w:r w:rsidRPr="00E4042A">
        <w:rPr>
          <w:rFonts w:ascii="Times New Roman" w:hAnsi="Times New Roman"/>
          <w:sz w:val="24"/>
          <w:szCs w:val="24"/>
        </w:rPr>
        <w:t xml:space="preserve"> szabályozza működését.</w:t>
      </w: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F258BE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Lakógyűlés</w:t>
      </w:r>
    </w:p>
    <w:p w:rsidR="00434017" w:rsidRPr="00E4042A" w:rsidRDefault="00434017" w:rsidP="00D721DD">
      <w:pPr>
        <w:numPr>
          <w:ilvl w:val="0"/>
          <w:numId w:val="22"/>
        </w:numPr>
        <w:ind w:left="566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lastRenderedPageBreak/>
        <w:t xml:space="preserve">A gondozottak általános tájékoztatása érdekében évente legalább kétszer </w:t>
      </w:r>
      <w:r w:rsidR="00AE4212" w:rsidRPr="00E4042A">
        <w:rPr>
          <w:rFonts w:ascii="Times New Roman" w:hAnsi="Times New Roman"/>
          <w:sz w:val="24"/>
          <w:szCs w:val="24"/>
        </w:rPr>
        <w:t>lakógyűlést</w:t>
      </w:r>
      <w:r w:rsidRPr="00E4042A">
        <w:rPr>
          <w:rFonts w:ascii="Times New Roman" w:hAnsi="Times New Roman"/>
          <w:sz w:val="24"/>
          <w:szCs w:val="24"/>
        </w:rPr>
        <w:t xml:space="preserve"> kell tartani.</w:t>
      </w:r>
    </w:p>
    <w:p w:rsidR="00434017" w:rsidRPr="00E4042A" w:rsidRDefault="00434017" w:rsidP="00D721DD">
      <w:pPr>
        <w:numPr>
          <w:ilvl w:val="0"/>
          <w:numId w:val="22"/>
        </w:numPr>
        <w:ind w:left="566"/>
        <w:jc w:val="both"/>
        <w:rPr>
          <w:rFonts w:ascii="Times New Roman" w:hAnsi="Times New Roman"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 xml:space="preserve">A gondozottakat, vagy hozzátartozóikat érintő jelentős események alkalmával </w:t>
      </w:r>
      <w:r w:rsidR="00454B47" w:rsidRPr="00E4042A">
        <w:rPr>
          <w:rFonts w:ascii="Times New Roman" w:hAnsi="Times New Roman"/>
          <w:sz w:val="24"/>
          <w:szCs w:val="24"/>
        </w:rPr>
        <w:t xml:space="preserve">lakógyűlést </w:t>
      </w:r>
      <w:r w:rsidRPr="00E4042A">
        <w:rPr>
          <w:rFonts w:ascii="Times New Roman" w:hAnsi="Times New Roman"/>
          <w:sz w:val="24"/>
          <w:szCs w:val="24"/>
        </w:rPr>
        <w:t xml:space="preserve">kell tartani. Évente legalább két alkalommal. Az </w:t>
      </w:r>
      <w:r w:rsidR="00AE4212" w:rsidRPr="00E4042A">
        <w:rPr>
          <w:rFonts w:ascii="Times New Roman" w:hAnsi="Times New Roman"/>
          <w:sz w:val="24"/>
          <w:szCs w:val="24"/>
        </w:rPr>
        <w:t>lakógyűlésen</w:t>
      </w:r>
      <w:r w:rsidRPr="00E4042A">
        <w:rPr>
          <w:rFonts w:ascii="Times New Roman" w:hAnsi="Times New Roman"/>
          <w:sz w:val="24"/>
          <w:szCs w:val="24"/>
        </w:rPr>
        <w:t xml:space="preserve"> tájékoztatást kell adni</w:t>
      </w:r>
    </w:p>
    <w:p w:rsidR="00434017" w:rsidRPr="00E4042A" w:rsidRDefault="00434017" w:rsidP="00D721DD">
      <w:pPr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intézeti gondozásról,</w:t>
      </w:r>
    </w:p>
    <w:p w:rsidR="00434017" w:rsidRPr="00E4042A" w:rsidRDefault="00434017" w:rsidP="00D721DD">
      <w:pPr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>az intézetben folyó foglalkoztatási formákról,</w:t>
      </w:r>
    </w:p>
    <w:p w:rsidR="00F258BE" w:rsidRPr="00E4042A" w:rsidRDefault="00434017" w:rsidP="00D721DD">
      <w:pPr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intézeti élet szabályairól</w:t>
      </w:r>
    </w:p>
    <w:p w:rsidR="00434017" w:rsidRPr="00E4042A" w:rsidRDefault="00434017" w:rsidP="00D721DD">
      <w:pPr>
        <w:numPr>
          <w:ilvl w:val="0"/>
          <w:numId w:val="22"/>
        </w:numPr>
        <w:ind w:left="567" w:hanging="282"/>
        <w:jc w:val="both"/>
        <w:rPr>
          <w:rFonts w:ascii="Times New Roman" w:hAnsi="Times New Roman"/>
          <w:sz w:val="24"/>
          <w:szCs w:val="24"/>
          <w:u w:val="single"/>
        </w:rPr>
      </w:pPr>
      <w:r w:rsidRPr="00E4042A">
        <w:rPr>
          <w:rFonts w:ascii="Times New Roman" w:hAnsi="Times New Roman"/>
          <w:sz w:val="24"/>
          <w:szCs w:val="24"/>
        </w:rPr>
        <w:t xml:space="preserve">Az </w:t>
      </w:r>
      <w:r w:rsidR="00AE4212" w:rsidRPr="00E4042A">
        <w:rPr>
          <w:rFonts w:ascii="Times New Roman" w:hAnsi="Times New Roman"/>
          <w:sz w:val="24"/>
          <w:szCs w:val="24"/>
        </w:rPr>
        <w:t>intézményvezető</w:t>
      </w:r>
      <w:r w:rsidRPr="00E4042A">
        <w:rPr>
          <w:rFonts w:ascii="Times New Roman" w:hAnsi="Times New Roman"/>
          <w:sz w:val="24"/>
          <w:szCs w:val="24"/>
        </w:rPr>
        <w:t xml:space="preserve"> a gondozottak által felvetett kérdésekre köteles válaszolni, amennyiben az azonnali </w:t>
      </w:r>
      <w:r w:rsidR="00F258BE" w:rsidRPr="00E4042A">
        <w:rPr>
          <w:rFonts w:ascii="Times New Roman" w:hAnsi="Times New Roman"/>
          <w:sz w:val="24"/>
          <w:szCs w:val="24"/>
        </w:rPr>
        <w:t xml:space="preserve">         v</w:t>
      </w:r>
      <w:r w:rsidRPr="00E4042A">
        <w:rPr>
          <w:rFonts w:ascii="Times New Roman" w:hAnsi="Times New Roman"/>
          <w:sz w:val="24"/>
          <w:szCs w:val="24"/>
        </w:rPr>
        <w:t>álaszadáshoz kevés az információja, úgy köteles 30 napon belül írásban megadni a választ.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A vezetést segítő tanácsadó szervek:</w:t>
      </w:r>
    </w:p>
    <w:p w:rsidR="00434017" w:rsidRPr="00E4042A" w:rsidRDefault="00434017" w:rsidP="005D16CD">
      <w:pPr>
        <w:numPr>
          <w:ilvl w:val="0"/>
          <w:numId w:val="24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Csoport értekezletek</w:t>
      </w:r>
    </w:p>
    <w:p w:rsidR="00434017" w:rsidRPr="00E4042A" w:rsidRDefault="00434017" w:rsidP="005D16CD">
      <w:pPr>
        <w:numPr>
          <w:ilvl w:val="0"/>
          <w:numId w:val="24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Vezetői megbeszélések</w:t>
      </w:r>
    </w:p>
    <w:p w:rsidR="00434017" w:rsidRPr="00E4042A" w:rsidRDefault="00434017" w:rsidP="005D16CD">
      <w:pPr>
        <w:numPr>
          <w:ilvl w:val="0"/>
          <w:numId w:val="24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Összdolgozói munkaértekezlet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F258BE" w:rsidP="00F258BE">
      <w:pPr>
        <w:ind w:firstLine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1.</w:t>
      </w:r>
      <w:r w:rsidR="00AB4EF8" w:rsidRPr="00E4042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34017" w:rsidRPr="00E4042A">
        <w:rPr>
          <w:rFonts w:ascii="Times New Roman" w:hAnsi="Times New Roman"/>
          <w:b/>
          <w:bCs/>
          <w:sz w:val="24"/>
          <w:szCs w:val="24"/>
          <w:u w:val="single"/>
        </w:rPr>
        <w:t>Csoport értekezlet</w:t>
      </w:r>
    </w:p>
    <w:p w:rsidR="00434017" w:rsidRPr="00E4042A" w:rsidRDefault="00434017" w:rsidP="00F258B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 szervezeti tagozódásának megfelelően a szakmai csoportok önálló értekezlete.</w:t>
      </w:r>
    </w:p>
    <w:p w:rsidR="00434017" w:rsidRPr="00E4042A" w:rsidRDefault="00434017" w:rsidP="00F258BE">
      <w:pPr>
        <w:numPr>
          <w:ilvl w:val="0"/>
          <w:numId w:val="25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csoport értekezlet megtárgyalja:</w:t>
      </w:r>
    </w:p>
    <w:p w:rsidR="00434017" w:rsidRPr="00E4042A" w:rsidRDefault="00434017" w:rsidP="00AB4EF8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csoport eltelt időszakban végzett munkáját, az észlelt hiányosságokat és annak megszüntetési módját</w:t>
      </w:r>
    </w:p>
    <w:p w:rsidR="00434017" w:rsidRPr="00E4042A" w:rsidRDefault="00434017" w:rsidP="00AB4EF8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munkafegyelmet</w:t>
      </w:r>
    </w:p>
    <w:p w:rsidR="00434017" w:rsidRPr="00E4042A" w:rsidRDefault="00434017" w:rsidP="00AB4EF8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csoport előtt álló feladatokat</w:t>
      </w:r>
    </w:p>
    <w:p w:rsidR="00434017" w:rsidRPr="00E4042A" w:rsidRDefault="00434017" w:rsidP="00AB4EF8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dolgozók javaslatait.</w:t>
      </w:r>
    </w:p>
    <w:p w:rsidR="00F258BE" w:rsidRPr="00E4042A" w:rsidRDefault="00F258BE" w:rsidP="00F258B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b/>
          <w:bCs/>
          <w:sz w:val="24"/>
          <w:szCs w:val="24"/>
        </w:rPr>
        <w:t>b.)</w:t>
      </w:r>
      <w:r w:rsidRPr="00E4042A">
        <w:rPr>
          <w:rFonts w:ascii="Times New Roman" w:hAnsi="Times New Roman"/>
          <w:sz w:val="24"/>
          <w:szCs w:val="24"/>
        </w:rPr>
        <w:t xml:space="preserve"> Az értekezletet a csoportvezető vezeti szükség szerint, de legalább havonta össze kell hívni.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5D16CD" w:rsidRPr="00E4042A" w:rsidRDefault="005D16CD" w:rsidP="00F258BE">
      <w:pPr>
        <w:ind w:firstLine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D16CD" w:rsidRPr="00E4042A" w:rsidRDefault="005D16CD" w:rsidP="00F258BE">
      <w:pPr>
        <w:ind w:firstLine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34017" w:rsidRPr="00E4042A" w:rsidRDefault="00434017" w:rsidP="00F258BE">
      <w:pPr>
        <w:ind w:firstLine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2. Vezetői megbeszélések</w:t>
      </w:r>
    </w:p>
    <w:p w:rsidR="00434017" w:rsidRPr="00E4042A" w:rsidRDefault="00F258BE" w:rsidP="00F258B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b/>
          <w:bCs/>
          <w:sz w:val="24"/>
          <w:szCs w:val="24"/>
        </w:rPr>
        <w:t>a.)</w:t>
      </w:r>
      <w:r w:rsidR="00434017" w:rsidRPr="00E4042A">
        <w:rPr>
          <w:rFonts w:ascii="Times New Roman" w:hAnsi="Times New Roman"/>
          <w:sz w:val="24"/>
          <w:szCs w:val="24"/>
        </w:rPr>
        <w:t xml:space="preserve">Tagjai: </w:t>
      </w:r>
    </w:p>
    <w:p w:rsidR="00AE4212" w:rsidRPr="00E4042A" w:rsidRDefault="00AE4212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intézményvezető</w:t>
      </w:r>
    </w:p>
    <w:p w:rsidR="00434017" w:rsidRPr="00E4042A" w:rsidRDefault="00AE4212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intézményvezető helyettes</w:t>
      </w:r>
      <w:r w:rsidR="00434017" w:rsidRPr="00E4042A">
        <w:rPr>
          <w:rFonts w:ascii="Times New Roman" w:hAnsi="Times New Roman"/>
          <w:sz w:val="24"/>
          <w:szCs w:val="24"/>
        </w:rPr>
        <w:t xml:space="preserve"> főnővér</w:t>
      </w:r>
    </w:p>
    <w:p w:rsidR="00AE4212" w:rsidRPr="00E4042A" w:rsidRDefault="00ED4779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csoportvezető ápoló</w:t>
      </w:r>
      <w:r w:rsidR="00AE4212" w:rsidRPr="00E4042A">
        <w:rPr>
          <w:rFonts w:ascii="Times New Roman" w:hAnsi="Times New Roman"/>
          <w:sz w:val="24"/>
          <w:szCs w:val="24"/>
        </w:rPr>
        <w:t xml:space="preserve"> </w:t>
      </w:r>
    </w:p>
    <w:p w:rsidR="00434017" w:rsidRPr="00E4042A" w:rsidRDefault="0065699F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terápiás</w:t>
      </w:r>
      <w:r w:rsidR="00AE4212" w:rsidRPr="00E4042A">
        <w:rPr>
          <w:rFonts w:ascii="Times New Roman" w:hAnsi="Times New Roman"/>
          <w:sz w:val="24"/>
          <w:szCs w:val="24"/>
        </w:rPr>
        <w:t>-csoport vezető</w:t>
      </w:r>
    </w:p>
    <w:p w:rsidR="00434017" w:rsidRPr="00E4042A" w:rsidRDefault="00AE4212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takarítók csopo</w:t>
      </w:r>
      <w:r w:rsidR="00F258BE" w:rsidRPr="00E4042A">
        <w:rPr>
          <w:rFonts w:ascii="Times New Roman" w:hAnsi="Times New Roman"/>
          <w:sz w:val="24"/>
          <w:szCs w:val="24"/>
        </w:rPr>
        <w:t>r</w:t>
      </w:r>
      <w:r w:rsidRPr="00E4042A">
        <w:rPr>
          <w:rFonts w:ascii="Times New Roman" w:hAnsi="Times New Roman"/>
          <w:sz w:val="24"/>
          <w:szCs w:val="24"/>
        </w:rPr>
        <w:t>tvezetője</w:t>
      </w:r>
    </w:p>
    <w:p w:rsidR="00AE4212" w:rsidRPr="00E4042A" w:rsidRDefault="00434017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élelmezésvezető, </w:t>
      </w:r>
    </w:p>
    <w:p w:rsidR="00AE4212" w:rsidRPr="00E4042A" w:rsidRDefault="00AE4212" w:rsidP="00AB4EF8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 xml:space="preserve">napirendtől függően meghívottak. </w:t>
      </w:r>
    </w:p>
    <w:p w:rsidR="00434017" w:rsidRPr="00E4042A" w:rsidRDefault="00434017" w:rsidP="005D16CD">
      <w:pPr>
        <w:numPr>
          <w:ilvl w:val="0"/>
          <w:numId w:val="25"/>
        </w:numPr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vezetőség megtárgyalja az intézet egészét érintő szervezeti és működési kérdéseket. Az éves munkatervet, és értékeli annak teljesítését. A költségvetési gazdálkodással kapcsolatos jelentősebb kérdéseket. Az éves képzési és továbbképzési tervet. Az intézet szakmai-etikai helyzetét. Továbbá mindazokat a kérdéseket, melyeket az igazgató, vagy a vezetőség más tagja a vezetőség elé terjeszt.</w:t>
      </w:r>
    </w:p>
    <w:p w:rsidR="00434017" w:rsidRPr="00E4042A" w:rsidRDefault="00434017" w:rsidP="005D16CD">
      <w:pPr>
        <w:numPr>
          <w:ilvl w:val="0"/>
          <w:numId w:val="25"/>
        </w:numPr>
        <w:ind w:firstLine="1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vezetői megbeszélést az igazgató vezeti, az ülést hetente hívja össze, de legalább félévenként.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F258BE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Összdolgozói munkaértekezlet</w:t>
      </w:r>
    </w:p>
    <w:p w:rsidR="00434017" w:rsidRPr="00E4042A" w:rsidRDefault="00434017" w:rsidP="005D16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 működésében a zökkenőmentesség érvényesülése érdekében az igazgató szükség szerint, de évente legalább egy alkalommal összdolgozói értekezletet tart.</w:t>
      </w:r>
    </w:p>
    <w:p w:rsidR="00434017" w:rsidRPr="00E4042A" w:rsidRDefault="00434017" w:rsidP="005D16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értekezlet az igazgató beszámolója alapján megtárgyalja:</w:t>
      </w:r>
    </w:p>
    <w:p w:rsidR="00434017" w:rsidRPr="00E4042A" w:rsidRDefault="00434017" w:rsidP="00AB4EF8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 eltelt időszakban végzett munkáját,</w:t>
      </w:r>
    </w:p>
    <w:p w:rsidR="00434017" w:rsidRPr="00E4042A" w:rsidRDefault="00434017" w:rsidP="00AB4EF8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intézet munkatervének teljesítését,</w:t>
      </w:r>
    </w:p>
    <w:p w:rsidR="00434017" w:rsidRPr="00E4042A" w:rsidRDefault="00434017" w:rsidP="00AB4EF8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lastRenderedPageBreak/>
        <w:t>a következő időszak feladatait,</w:t>
      </w:r>
    </w:p>
    <w:p w:rsidR="00434017" w:rsidRPr="00E4042A" w:rsidRDefault="00434017" w:rsidP="00AB4EF8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szakmai-etikai helyzetet.</w:t>
      </w:r>
    </w:p>
    <w:p w:rsidR="00434017" w:rsidRPr="00E4042A" w:rsidRDefault="00434017" w:rsidP="005D16CD">
      <w:pPr>
        <w:ind w:left="284" w:right="55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értekezletet az igazgató hívja össze és ő is vezeti. Az értekezletre meg kell hívni az intézet valamennyi dolgozóját.</w:t>
      </w:r>
    </w:p>
    <w:p w:rsidR="00434017" w:rsidRPr="00E4042A" w:rsidRDefault="00434017" w:rsidP="005D16CD">
      <w:pPr>
        <w:ind w:left="284" w:right="55"/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értekezleten felmerült kérdésekre az igazgatónak azonnal választ kell adni, azokra a kérdésekre, amelyekre az értekezleten nem adott választ 8 napon belül írásban köteles választ adni.</w:t>
      </w:r>
    </w:p>
    <w:p w:rsidR="00434017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E4042A" w:rsidRDefault="00E4042A" w:rsidP="00AB4EF8">
      <w:pPr>
        <w:jc w:val="both"/>
        <w:rPr>
          <w:rFonts w:ascii="Times New Roman" w:hAnsi="Times New Roman"/>
          <w:sz w:val="24"/>
          <w:szCs w:val="24"/>
        </w:rPr>
      </w:pPr>
    </w:p>
    <w:p w:rsidR="00E4042A" w:rsidRPr="00E4042A" w:rsidRDefault="00E4042A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pStyle w:val="Cmsor4"/>
        <w:jc w:val="both"/>
        <w:rPr>
          <w:rFonts w:ascii="Times New Roman" w:hAnsi="Times New Roman" w:cs="Times New Roman"/>
          <w:b/>
          <w:szCs w:val="24"/>
        </w:rPr>
      </w:pPr>
      <w:r w:rsidRPr="00E4042A">
        <w:rPr>
          <w:rFonts w:ascii="Times New Roman" w:hAnsi="Times New Roman" w:cs="Times New Roman"/>
          <w:b/>
          <w:szCs w:val="24"/>
        </w:rPr>
        <w:t>A vezetés általános elvei</w:t>
      </w: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vezető felelős a vezetése alatt álló szervezeti egység feladatának maradéktalan ellátásáért, a demokrácia érvényesítéséért, a döntések maradéktalan teljesítéséért.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Az intézménybe foglalkoztatott dolgozók feladatainak részletes leírását a nevére szóló munkaköri leírás tartalmazza.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p w:rsidR="00C5304F" w:rsidRPr="00E4042A" w:rsidRDefault="00C5304F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042A">
        <w:rPr>
          <w:rFonts w:ascii="Times New Roman" w:hAnsi="Times New Roman"/>
          <w:b/>
          <w:bCs/>
          <w:sz w:val="24"/>
          <w:szCs w:val="24"/>
          <w:u w:val="single"/>
        </w:rPr>
        <w:t>Z</w:t>
      </w:r>
      <w:r w:rsidR="00D721DD" w:rsidRPr="00E4042A">
        <w:rPr>
          <w:rFonts w:ascii="Times New Roman" w:hAnsi="Times New Roman"/>
          <w:b/>
          <w:bCs/>
          <w:sz w:val="24"/>
          <w:szCs w:val="24"/>
          <w:u w:val="single"/>
        </w:rPr>
        <w:t>áró rendelkezések</w:t>
      </w:r>
    </w:p>
    <w:p w:rsidR="00D721DD" w:rsidRPr="00E4042A" w:rsidRDefault="00D721DD" w:rsidP="00AB4EF8">
      <w:pPr>
        <w:jc w:val="both"/>
        <w:rPr>
          <w:rFonts w:ascii="Times New Roman" w:hAnsi="Times New Roman"/>
          <w:sz w:val="24"/>
          <w:szCs w:val="24"/>
        </w:rPr>
      </w:pPr>
    </w:p>
    <w:p w:rsidR="00434017" w:rsidRPr="00E4042A" w:rsidRDefault="00434017" w:rsidP="00AB4EF8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Jelen szervezeti és működési szabályzatot az intézmény fenntartója</w:t>
      </w:r>
      <w:r w:rsidR="00F57EF7" w:rsidRPr="00E4042A">
        <w:rPr>
          <w:rFonts w:ascii="Times New Roman" w:hAnsi="Times New Roman"/>
          <w:sz w:val="24"/>
          <w:szCs w:val="24"/>
        </w:rPr>
        <w:t xml:space="preserve"> részéről</w:t>
      </w:r>
      <w:r w:rsidRPr="00E4042A">
        <w:rPr>
          <w:rFonts w:ascii="Times New Roman" w:hAnsi="Times New Roman"/>
          <w:sz w:val="24"/>
          <w:szCs w:val="24"/>
        </w:rPr>
        <w:t xml:space="preserve"> a</w:t>
      </w:r>
      <w:r w:rsidR="00F57EF7" w:rsidRPr="00E4042A">
        <w:rPr>
          <w:rFonts w:ascii="Times New Roman" w:hAnsi="Times New Roman"/>
          <w:sz w:val="24"/>
          <w:szCs w:val="24"/>
        </w:rPr>
        <w:t>z</w:t>
      </w:r>
      <w:r w:rsidRPr="00E4042A">
        <w:rPr>
          <w:rFonts w:ascii="Times New Roman" w:hAnsi="Times New Roman"/>
          <w:sz w:val="24"/>
          <w:szCs w:val="24"/>
        </w:rPr>
        <w:t xml:space="preserve"> </w:t>
      </w:r>
      <w:r w:rsidR="0065699F" w:rsidRPr="0065699F">
        <w:rPr>
          <w:rFonts w:ascii="Times New Roman" w:hAnsi="Times New Roman"/>
          <w:sz w:val="24"/>
          <w:szCs w:val="24"/>
        </w:rPr>
        <w:t>Budapesti Katolikus Intézményfenntartó Központ</w:t>
      </w:r>
      <w:r w:rsidR="0065699F">
        <w:rPr>
          <w:rFonts w:ascii="Times New Roman" w:hAnsi="Times New Roman"/>
          <w:sz w:val="24"/>
          <w:szCs w:val="24"/>
        </w:rPr>
        <w:t xml:space="preserve"> főigazgatója hagyja jóvá.</w:t>
      </w:r>
    </w:p>
    <w:p w:rsidR="00434017" w:rsidRPr="00E4042A" w:rsidRDefault="00434017" w:rsidP="00AB4EF8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4042A">
        <w:rPr>
          <w:rFonts w:ascii="Times New Roman" w:hAnsi="Times New Roman"/>
          <w:sz w:val="24"/>
          <w:szCs w:val="24"/>
        </w:rPr>
        <w:t>A jóváhagyást követően az abban meghatározott dátummal lép hatályba. Ezzel egyidejűleg e tárgyban kiadott Szervezeti és Működési szabályzat hatályát veszti.</w:t>
      </w:r>
    </w:p>
    <w:p w:rsidR="00434017" w:rsidRPr="00E4042A" w:rsidRDefault="00434017" w:rsidP="00AB4EF8">
      <w:pPr>
        <w:jc w:val="both"/>
        <w:rPr>
          <w:rFonts w:ascii="Times New Roman" w:hAnsi="Times New Roman"/>
          <w:sz w:val="24"/>
          <w:szCs w:val="24"/>
        </w:rPr>
      </w:pPr>
    </w:p>
    <w:sectPr w:rsidR="00434017" w:rsidRPr="00E4042A" w:rsidSect="00E4042A">
      <w:headerReference w:type="even" r:id="rId8"/>
      <w:footerReference w:type="default" r:id="rId9"/>
      <w:pgSz w:w="11906" w:h="16838"/>
      <w:pgMar w:top="1084" w:right="1133" w:bottom="993" w:left="1134" w:header="567" w:footer="37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F38" w:rsidRDefault="007E4F38">
      <w:r>
        <w:separator/>
      </w:r>
    </w:p>
  </w:endnote>
  <w:endnote w:type="continuationSeparator" w:id="0">
    <w:p w:rsidR="007E4F38" w:rsidRDefault="007E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EF8" w:rsidRDefault="00AB4EF8" w:rsidP="00AB4EF8">
    <w:pPr>
      <w:pStyle w:val="llb"/>
      <w:rPr>
        <w:rFonts w:ascii="Times New Roman" w:hAnsi="Times New Roman"/>
        <w:sz w:val="16"/>
        <w:szCs w:val="16"/>
      </w:rPr>
    </w:pPr>
  </w:p>
  <w:p w:rsidR="00AB4EF8" w:rsidRPr="00AB4EF8" w:rsidRDefault="00AB4EF8" w:rsidP="00AB4EF8">
    <w:pPr>
      <w:pStyle w:val="llb"/>
      <w:jc w:val="right"/>
      <w:rPr>
        <w:rFonts w:ascii="Times New Roman" w:hAnsi="Times New Roman"/>
        <w:sz w:val="24"/>
        <w:szCs w:val="24"/>
      </w:rPr>
    </w:pPr>
    <w:r w:rsidRPr="00AB4EF8">
      <w:rPr>
        <w:rFonts w:ascii="Times New Roman" w:hAnsi="Times New Roman"/>
        <w:sz w:val="24"/>
        <w:szCs w:val="24"/>
      </w:rPr>
      <w:fldChar w:fldCharType="begin"/>
    </w:r>
    <w:r w:rsidRPr="00AB4EF8">
      <w:rPr>
        <w:rFonts w:ascii="Times New Roman" w:hAnsi="Times New Roman"/>
        <w:sz w:val="24"/>
        <w:szCs w:val="24"/>
      </w:rPr>
      <w:instrText>PAGE   \* MERGEFORMAT</w:instrText>
    </w:r>
    <w:r w:rsidRPr="00AB4EF8">
      <w:rPr>
        <w:rFonts w:ascii="Times New Roman" w:hAnsi="Times New Roman"/>
        <w:sz w:val="24"/>
        <w:szCs w:val="24"/>
      </w:rPr>
      <w:fldChar w:fldCharType="separate"/>
    </w:r>
    <w:r w:rsidRPr="00AB4EF8">
      <w:rPr>
        <w:rFonts w:ascii="Times New Roman" w:hAnsi="Times New Roman"/>
        <w:sz w:val="24"/>
        <w:szCs w:val="24"/>
      </w:rPr>
      <w:t>2</w:t>
    </w:r>
    <w:r w:rsidRPr="00AB4EF8">
      <w:rPr>
        <w:rFonts w:ascii="Times New Roman" w:hAnsi="Times New Roman"/>
        <w:sz w:val="24"/>
        <w:szCs w:val="24"/>
      </w:rPr>
      <w:fldChar w:fldCharType="end"/>
    </w:r>
  </w:p>
  <w:p w:rsidR="00AB4EF8" w:rsidRDefault="00AB4E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F38" w:rsidRDefault="007E4F38">
      <w:r>
        <w:separator/>
      </w:r>
    </w:p>
  </w:footnote>
  <w:footnote w:type="continuationSeparator" w:id="0">
    <w:p w:rsidR="007E4F38" w:rsidRDefault="007E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017" w:rsidRDefault="004340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017" w:rsidRDefault="004340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5885E3C"/>
    <w:lvl w:ilvl="0">
      <w:numFmt w:val="decimal"/>
      <w:lvlText w:val="*"/>
      <w:lvlJc w:val="left"/>
    </w:lvl>
  </w:abstractNum>
  <w:abstractNum w:abstractNumId="1" w15:restartNumberingAfterBreak="0">
    <w:nsid w:val="050D6C97"/>
    <w:multiLevelType w:val="hybridMultilevel"/>
    <w:tmpl w:val="67640344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327EE0"/>
    <w:multiLevelType w:val="hybridMultilevel"/>
    <w:tmpl w:val="4586B354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896C84"/>
    <w:multiLevelType w:val="singleLevel"/>
    <w:tmpl w:val="9472535A"/>
    <w:lvl w:ilvl="0">
      <w:start w:val="1"/>
      <w:numFmt w:val="decimal"/>
      <w:lvlText w:val="1.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" w15:restartNumberingAfterBreak="0">
    <w:nsid w:val="0B7B2934"/>
    <w:multiLevelType w:val="hybridMultilevel"/>
    <w:tmpl w:val="D37CDBEE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030258C"/>
    <w:multiLevelType w:val="hybridMultilevel"/>
    <w:tmpl w:val="4EDCC788"/>
    <w:lvl w:ilvl="0" w:tplc="B54467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31542A1"/>
    <w:multiLevelType w:val="singleLevel"/>
    <w:tmpl w:val="94F88FE2"/>
    <w:lvl w:ilvl="0">
      <w:start w:val="2"/>
      <w:numFmt w:val="decimal"/>
      <w:lvlText w:val="1.3.%1. "/>
      <w:legacy w:legacy="1" w:legacySpace="0" w:legacyIndent="283"/>
      <w:lvlJc w:val="left"/>
      <w:pPr>
        <w:ind w:left="17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7" w15:restartNumberingAfterBreak="0">
    <w:nsid w:val="13DE6FCF"/>
    <w:multiLevelType w:val="singleLevel"/>
    <w:tmpl w:val="6262A25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single"/>
      </w:rPr>
    </w:lvl>
  </w:abstractNum>
  <w:abstractNum w:abstractNumId="8" w15:restartNumberingAfterBreak="0">
    <w:nsid w:val="15B73A3C"/>
    <w:multiLevelType w:val="multilevel"/>
    <w:tmpl w:val="7C44C2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8"/>
        </w:tabs>
        <w:ind w:left="42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2"/>
        </w:tabs>
        <w:ind w:left="643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44"/>
        </w:tabs>
        <w:ind w:left="71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16"/>
        </w:tabs>
        <w:ind w:left="8216" w:hanging="2520"/>
      </w:pPr>
      <w:rPr>
        <w:rFonts w:hint="default"/>
      </w:rPr>
    </w:lvl>
  </w:abstractNum>
  <w:abstractNum w:abstractNumId="9" w15:restartNumberingAfterBreak="0">
    <w:nsid w:val="18D970B6"/>
    <w:multiLevelType w:val="singleLevel"/>
    <w:tmpl w:val="9FC4CA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615E05"/>
    <w:multiLevelType w:val="singleLevel"/>
    <w:tmpl w:val="376ECE46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sz w:val="22"/>
        <w:szCs w:val="22"/>
        <w:u w:val="none"/>
      </w:rPr>
    </w:lvl>
  </w:abstractNum>
  <w:abstractNum w:abstractNumId="11" w15:restartNumberingAfterBreak="0">
    <w:nsid w:val="1BA65E95"/>
    <w:multiLevelType w:val="singleLevel"/>
    <w:tmpl w:val="8E667CD2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  <w:u w:val="single"/>
      </w:rPr>
    </w:lvl>
  </w:abstractNum>
  <w:abstractNum w:abstractNumId="12" w15:restartNumberingAfterBreak="0">
    <w:nsid w:val="1CEB1709"/>
    <w:multiLevelType w:val="singleLevel"/>
    <w:tmpl w:val="E124E7A8"/>
    <w:lvl w:ilvl="0">
      <w:start w:val="1"/>
      <w:numFmt w:val="decimal"/>
      <w:lvlText w:val="1.4.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13" w15:restartNumberingAfterBreak="0">
    <w:nsid w:val="1FA36635"/>
    <w:multiLevelType w:val="singleLevel"/>
    <w:tmpl w:val="12603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1FA70AA2"/>
    <w:multiLevelType w:val="singleLevel"/>
    <w:tmpl w:val="2AF0A3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single"/>
      </w:rPr>
    </w:lvl>
  </w:abstractNum>
  <w:abstractNum w:abstractNumId="15" w15:restartNumberingAfterBreak="0">
    <w:nsid w:val="21D64B8E"/>
    <w:multiLevelType w:val="singleLevel"/>
    <w:tmpl w:val="9472535A"/>
    <w:lvl w:ilvl="0">
      <w:start w:val="2"/>
      <w:numFmt w:val="decimal"/>
      <w:lvlText w:val="1.2.%1. "/>
      <w:legacy w:legacy="1" w:legacySpace="0" w:legacyIndent="283"/>
      <w:lvlJc w:val="left"/>
      <w:pPr>
        <w:ind w:left="17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16" w15:restartNumberingAfterBreak="0">
    <w:nsid w:val="2321530B"/>
    <w:multiLevelType w:val="singleLevel"/>
    <w:tmpl w:val="087A6D6E"/>
    <w:lvl w:ilvl="0">
      <w:start w:val="3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17" w15:restartNumberingAfterBreak="0">
    <w:nsid w:val="23507A11"/>
    <w:multiLevelType w:val="singleLevel"/>
    <w:tmpl w:val="85A80162"/>
    <w:lvl w:ilvl="0">
      <w:start w:val="2"/>
      <w:numFmt w:val="decimal"/>
      <w:lvlText w:val="1.4.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18" w15:restartNumberingAfterBreak="0">
    <w:nsid w:val="255A2C6F"/>
    <w:multiLevelType w:val="hybridMultilevel"/>
    <w:tmpl w:val="AF04A0FE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20884"/>
    <w:multiLevelType w:val="hybridMultilevel"/>
    <w:tmpl w:val="D9D8BDE0"/>
    <w:lvl w:ilvl="0" w:tplc="BD8C36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31066"/>
    <w:multiLevelType w:val="singleLevel"/>
    <w:tmpl w:val="801AF68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21" w15:restartNumberingAfterBreak="0">
    <w:nsid w:val="2D8B719D"/>
    <w:multiLevelType w:val="multilevel"/>
    <w:tmpl w:val="CC00D8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455"/>
        </w:tabs>
        <w:ind w:left="7455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880"/>
      </w:pPr>
      <w:rPr>
        <w:rFonts w:hint="default"/>
        <w:b/>
      </w:rPr>
    </w:lvl>
  </w:abstractNum>
  <w:abstractNum w:abstractNumId="22" w15:restartNumberingAfterBreak="0">
    <w:nsid w:val="3448616F"/>
    <w:multiLevelType w:val="multilevel"/>
    <w:tmpl w:val="30EA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23" w15:restartNumberingAfterBreak="0">
    <w:nsid w:val="35F406B6"/>
    <w:multiLevelType w:val="singleLevel"/>
    <w:tmpl w:val="3DA2BD44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24" w15:restartNumberingAfterBreak="0">
    <w:nsid w:val="3AC14C6E"/>
    <w:multiLevelType w:val="hybridMultilevel"/>
    <w:tmpl w:val="A9D86740"/>
    <w:lvl w:ilvl="0" w:tplc="5B02EADC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3CAB36B7"/>
    <w:multiLevelType w:val="hybridMultilevel"/>
    <w:tmpl w:val="F5A67A6A"/>
    <w:lvl w:ilvl="0" w:tplc="B3789E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12450EC"/>
    <w:multiLevelType w:val="singleLevel"/>
    <w:tmpl w:val="5B7C1B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single"/>
      </w:rPr>
    </w:lvl>
  </w:abstractNum>
  <w:abstractNum w:abstractNumId="27" w15:restartNumberingAfterBreak="0">
    <w:nsid w:val="433925C8"/>
    <w:multiLevelType w:val="hybridMultilevel"/>
    <w:tmpl w:val="2B46652E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388781B"/>
    <w:multiLevelType w:val="singleLevel"/>
    <w:tmpl w:val="547A5E2A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29" w15:restartNumberingAfterBreak="0">
    <w:nsid w:val="445241BD"/>
    <w:multiLevelType w:val="singleLevel"/>
    <w:tmpl w:val="9472535A"/>
    <w:lvl w:ilvl="0">
      <w:start w:val="2"/>
      <w:numFmt w:val="decimal"/>
      <w:lvlText w:val="1.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0" w15:restartNumberingAfterBreak="0">
    <w:nsid w:val="46463D96"/>
    <w:multiLevelType w:val="singleLevel"/>
    <w:tmpl w:val="B9CA1A74"/>
    <w:lvl w:ilvl="0">
      <w:start w:val="3"/>
      <w:numFmt w:val="decimal"/>
      <w:lvlText w:val="1.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1" w15:restartNumberingAfterBreak="0">
    <w:nsid w:val="50297C3C"/>
    <w:multiLevelType w:val="hybridMultilevel"/>
    <w:tmpl w:val="BFACC8FC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10A3071"/>
    <w:multiLevelType w:val="singleLevel"/>
    <w:tmpl w:val="12603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532A2CF6"/>
    <w:multiLevelType w:val="singleLevel"/>
    <w:tmpl w:val="7B142AF6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5E14E38"/>
    <w:multiLevelType w:val="singleLevel"/>
    <w:tmpl w:val="02968B7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BD42B3F"/>
    <w:multiLevelType w:val="singleLevel"/>
    <w:tmpl w:val="3D60F0D2"/>
    <w:lvl w:ilvl="0">
      <w:start w:val="3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  <w:u w:val="single"/>
      </w:rPr>
    </w:lvl>
  </w:abstractNum>
  <w:abstractNum w:abstractNumId="36" w15:restartNumberingAfterBreak="0">
    <w:nsid w:val="5DA37810"/>
    <w:multiLevelType w:val="singleLevel"/>
    <w:tmpl w:val="B16884AC"/>
    <w:lvl w:ilvl="0">
      <w:start w:val="1"/>
      <w:numFmt w:val="decimal"/>
      <w:lvlText w:val="1.4.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7" w15:restartNumberingAfterBreak="0">
    <w:nsid w:val="60CD55D5"/>
    <w:multiLevelType w:val="singleLevel"/>
    <w:tmpl w:val="4D8A3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8" w15:restartNumberingAfterBreak="0">
    <w:nsid w:val="63FB5462"/>
    <w:multiLevelType w:val="singleLevel"/>
    <w:tmpl w:val="FECA1DE2"/>
    <w:lvl w:ilvl="0">
      <w:start w:val="2"/>
      <w:numFmt w:val="decimal"/>
      <w:lvlText w:val="1.4.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9" w15:restartNumberingAfterBreak="0">
    <w:nsid w:val="681F3B0E"/>
    <w:multiLevelType w:val="hybridMultilevel"/>
    <w:tmpl w:val="97565CAE"/>
    <w:lvl w:ilvl="0" w:tplc="B7A8562A">
      <w:start w:val="1"/>
      <w:numFmt w:val="bullet"/>
      <w:lvlText w:val="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0" w15:restartNumberingAfterBreak="0">
    <w:nsid w:val="6B1269CA"/>
    <w:multiLevelType w:val="singleLevel"/>
    <w:tmpl w:val="7B142AF6"/>
    <w:lvl w:ilvl="0">
      <w:start w:val="2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1" w15:restartNumberingAfterBreak="0">
    <w:nsid w:val="6EBF6C7F"/>
    <w:multiLevelType w:val="hybridMultilevel"/>
    <w:tmpl w:val="20C47F68"/>
    <w:lvl w:ilvl="0" w:tplc="DA0CB7AE">
      <w:start w:val="1"/>
      <w:numFmt w:val="decimal"/>
      <w:lvlText w:val="%1."/>
      <w:lvlJc w:val="left"/>
      <w:pPr>
        <w:ind w:left="643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1B45757"/>
    <w:multiLevelType w:val="hybridMultilevel"/>
    <w:tmpl w:val="FC528050"/>
    <w:lvl w:ilvl="0" w:tplc="B7A8562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C5925FA"/>
    <w:multiLevelType w:val="hybridMultilevel"/>
    <w:tmpl w:val="8F52DB8E"/>
    <w:lvl w:ilvl="0" w:tplc="BAEA5600">
      <w:start w:val="1"/>
      <w:numFmt w:val="decimal"/>
      <w:lvlText w:val="%1."/>
      <w:lvlJc w:val="left"/>
      <w:pPr>
        <w:ind w:left="643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6"/>
          <w:u w:val="none"/>
        </w:rPr>
      </w:lvl>
    </w:lvlOverride>
  </w:num>
  <w:num w:numId="3">
    <w:abstractNumId w:val="35"/>
  </w:num>
  <w:num w:numId="4">
    <w:abstractNumId w:val="15"/>
  </w:num>
  <w:num w:numId="5">
    <w:abstractNumId w:val="15"/>
    <w:lvlOverride w:ilvl="0">
      <w:lvl w:ilvl="0">
        <w:start w:val="1"/>
        <w:numFmt w:val="decimal"/>
        <w:lvlText w:val="1.2.%1. "/>
        <w:legacy w:legacy="1" w:legacySpace="0" w:legacyIndent="283"/>
        <w:lvlJc w:val="left"/>
        <w:pPr>
          <w:ind w:left="1708" w:hanging="283"/>
        </w:pPr>
        <w:rPr>
          <w:rFonts w:ascii="Arial" w:hAnsi="Arial" w:hint="default"/>
          <w:b w:val="0"/>
          <w:i w:val="0"/>
          <w:sz w:val="26"/>
          <w:u w:val="none"/>
        </w:rPr>
      </w:lvl>
    </w:lvlOverride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1.3.%1. "/>
        <w:legacy w:legacy="1" w:legacySpace="0" w:legacyIndent="283"/>
        <w:lvlJc w:val="left"/>
        <w:pPr>
          <w:ind w:left="1708" w:hanging="283"/>
        </w:pPr>
        <w:rPr>
          <w:rFonts w:ascii="Arial" w:hAnsi="Arial" w:hint="default"/>
          <w:b w:val="0"/>
          <w:i w:val="0"/>
          <w:sz w:val="26"/>
          <w:u w:val="none"/>
        </w:rPr>
      </w:lvl>
    </w:lvlOverride>
  </w:num>
  <w:num w:numId="8">
    <w:abstractNumId w:val="20"/>
  </w:num>
  <w:num w:numId="9">
    <w:abstractNumId w:val="3"/>
  </w:num>
  <w:num w:numId="10">
    <w:abstractNumId w:val="29"/>
  </w:num>
  <w:num w:numId="11">
    <w:abstractNumId w:val="23"/>
  </w:num>
  <w:num w:numId="12">
    <w:abstractNumId w:val="30"/>
  </w:num>
  <w:num w:numId="13">
    <w:abstractNumId w:val="12"/>
  </w:num>
  <w:num w:numId="14">
    <w:abstractNumId w:val="38"/>
  </w:num>
  <w:num w:numId="15">
    <w:abstractNumId w:val="34"/>
  </w:num>
  <w:num w:numId="16">
    <w:abstractNumId w:val="36"/>
  </w:num>
  <w:num w:numId="17">
    <w:abstractNumId w:val="17"/>
  </w:num>
  <w:num w:numId="18">
    <w:abstractNumId w:val="16"/>
  </w:num>
  <w:num w:numId="19">
    <w:abstractNumId w:val="32"/>
  </w:num>
  <w:num w:numId="20">
    <w:abstractNumId w:val="26"/>
  </w:num>
  <w:num w:numId="21">
    <w:abstractNumId w:val="14"/>
  </w:num>
  <w:num w:numId="22">
    <w:abstractNumId w:val="28"/>
  </w:num>
  <w:num w:numId="23">
    <w:abstractNumId w:val="28"/>
    <w:lvlOverride w:ilvl="0">
      <w:lvl w:ilvl="0">
        <w:start w:val="3"/>
        <w:numFmt w:val="lowerLetter"/>
        <w:lvlText w:val="%1.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6"/>
          <w:u w:val="none"/>
        </w:rPr>
      </w:lvl>
    </w:lvlOverride>
  </w:num>
  <w:num w:numId="24">
    <w:abstractNumId w:val="13"/>
  </w:num>
  <w:num w:numId="25">
    <w:abstractNumId w:val="10"/>
  </w:num>
  <w:num w:numId="26">
    <w:abstractNumId w:val="40"/>
  </w:num>
  <w:num w:numId="27">
    <w:abstractNumId w:val="40"/>
    <w:lvlOverride w:ilvl="0">
      <w:lvl w:ilvl="0">
        <w:start w:val="1"/>
        <w:numFmt w:val="lowerLetter"/>
        <w:lvlText w:val="%1.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6"/>
          <w:u w:val="none"/>
        </w:rPr>
      </w:lvl>
    </w:lvlOverride>
  </w:num>
  <w:num w:numId="28">
    <w:abstractNumId w:val="33"/>
  </w:num>
  <w:num w:numId="29">
    <w:abstractNumId w:val="33"/>
    <w:lvlOverride w:ilvl="0">
      <w:lvl w:ilvl="0">
        <w:start w:val="3"/>
        <w:numFmt w:val="lowerLetter"/>
        <w:lvlText w:val="%1.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6"/>
          <w:u w:val="none"/>
        </w:rPr>
      </w:lvl>
    </w:lvlOverride>
  </w:num>
  <w:num w:numId="30">
    <w:abstractNumId w:val="7"/>
  </w:num>
  <w:num w:numId="31">
    <w:abstractNumId w:val="37"/>
  </w:num>
  <w:num w:numId="32">
    <w:abstractNumId w:val="9"/>
  </w:num>
  <w:num w:numId="3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4">
    <w:abstractNumId w:val="21"/>
  </w:num>
  <w:num w:numId="35">
    <w:abstractNumId w:val="22"/>
  </w:num>
  <w:num w:numId="36">
    <w:abstractNumId w:val="8"/>
  </w:num>
  <w:num w:numId="37">
    <w:abstractNumId w:val="39"/>
  </w:num>
  <w:num w:numId="38">
    <w:abstractNumId w:val="2"/>
  </w:num>
  <w:num w:numId="39">
    <w:abstractNumId w:val="18"/>
  </w:num>
  <w:num w:numId="40">
    <w:abstractNumId w:val="31"/>
  </w:num>
  <w:num w:numId="41">
    <w:abstractNumId w:val="1"/>
  </w:num>
  <w:num w:numId="42">
    <w:abstractNumId w:val="27"/>
  </w:num>
  <w:num w:numId="43">
    <w:abstractNumId w:val="4"/>
  </w:num>
  <w:num w:numId="44">
    <w:abstractNumId w:val="42"/>
  </w:num>
  <w:num w:numId="45">
    <w:abstractNumId w:val="24"/>
  </w:num>
  <w:num w:numId="46">
    <w:abstractNumId w:val="43"/>
  </w:num>
  <w:num w:numId="47">
    <w:abstractNumId w:val="19"/>
  </w:num>
  <w:num w:numId="48">
    <w:abstractNumId w:val="25"/>
  </w:num>
  <w:num w:numId="49">
    <w:abstractNumId w:val="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8"/>
    <w:rsid w:val="000C5CB4"/>
    <w:rsid w:val="000E79F7"/>
    <w:rsid w:val="00153F7B"/>
    <w:rsid w:val="00173FB4"/>
    <w:rsid w:val="001B1103"/>
    <w:rsid w:val="002704AA"/>
    <w:rsid w:val="0028619F"/>
    <w:rsid w:val="00291292"/>
    <w:rsid w:val="003740DB"/>
    <w:rsid w:val="003F4362"/>
    <w:rsid w:val="00427F1C"/>
    <w:rsid w:val="00434017"/>
    <w:rsid w:val="00454B47"/>
    <w:rsid w:val="004843C1"/>
    <w:rsid w:val="004C41D1"/>
    <w:rsid w:val="00544EA7"/>
    <w:rsid w:val="00546FA7"/>
    <w:rsid w:val="005561BD"/>
    <w:rsid w:val="005D16CD"/>
    <w:rsid w:val="005E7568"/>
    <w:rsid w:val="005F6E96"/>
    <w:rsid w:val="0063209C"/>
    <w:rsid w:val="0065699F"/>
    <w:rsid w:val="006D73F9"/>
    <w:rsid w:val="007E4F38"/>
    <w:rsid w:val="00897F0A"/>
    <w:rsid w:val="008A4BA8"/>
    <w:rsid w:val="008C79CB"/>
    <w:rsid w:val="00976D80"/>
    <w:rsid w:val="00985002"/>
    <w:rsid w:val="009D1BC5"/>
    <w:rsid w:val="00A8255B"/>
    <w:rsid w:val="00A8435E"/>
    <w:rsid w:val="00A917DB"/>
    <w:rsid w:val="00AB4EF8"/>
    <w:rsid w:val="00AD2F2A"/>
    <w:rsid w:val="00AE4212"/>
    <w:rsid w:val="00AE6722"/>
    <w:rsid w:val="00B32969"/>
    <w:rsid w:val="00BB119F"/>
    <w:rsid w:val="00C5304F"/>
    <w:rsid w:val="00CD45A2"/>
    <w:rsid w:val="00D52899"/>
    <w:rsid w:val="00D721DD"/>
    <w:rsid w:val="00E4042A"/>
    <w:rsid w:val="00E624FE"/>
    <w:rsid w:val="00ED4779"/>
    <w:rsid w:val="00F13560"/>
    <w:rsid w:val="00F1405A"/>
    <w:rsid w:val="00F17046"/>
    <w:rsid w:val="00F258BE"/>
    <w:rsid w:val="00F27B1A"/>
    <w:rsid w:val="00F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5A40E20-68AF-44E2-A5E8-60A966B5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6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ahoma" w:hAnsi="Tahoma" w:cs="Tahoma"/>
      <w:b/>
      <w:sz w:val="28"/>
      <w:u w:val="single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ahoma" w:hAnsi="Tahoma" w:cs="Tahoma"/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rFonts w:ascii="Tahoma" w:hAnsi="Tahoma" w:cs="Tahoma"/>
      <w:sz w:val="24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rFonts w:ascii="Tahoma" w:hAnsi="Tahoma" w:cs="Tahoma"/>
      <w:sz w:val="16"/>
    </w:r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styleId="Szvegtrzs2">
    <w:name w:val="Body Text 2"/>
    <w:basedOn w:val="Norml"/>
    <w:rPr>
      <w:rFonts w:ascii="Tahoma" w:hAnsi="Tahoma" w:cs="Tahoma"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jc w:val="both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pPr>
      <w:ind w:left="1560"/>
    </w:pPr>
    <w:rPr>
      <w:rFonts w:ascii="Tahoma" w:hAnsi="Tahoma" w:cs="Tahoma"/>
      <w:sz w:val="22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0C5C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0C5CB4"/>
    <w:rPr>
      <w:color w:val="0000FF"/>
      <w:u w:val="single"/>
    </w:rPr>
  </w:style>
  <w:style w:type="character" w:customStyle="1" w:styleId="SzvegtrzsbehzssalChar">
    <w:name w:val="Szövegtörzs behúzással Char"/>
    <w:link w:val="Szvegtrzsbehzssal"/>
    <w:rsid w:val="00454B47"/>
    <w:rPr>
      <w:rFonts w:ascii="Tahoma" w:hAnsi="Tahoma" w:cs="Tahoma"/>
      <w:sz w:val="22"/>
    </w:rPr>
  </w:style>
  <w:style w:type="character" w:customStyle="1" w:styleId="llbChar">
    <w:name w:val="Élőláb Char"/>
    <w:link w:val="llb"/>
    <w:uiPriority w:val="99"/>
    <w:rsid w:val="00AB4EF8"/>
    <w:rPr>
      <w:rFonts w:ascii="Arial" w:hAnsi="Arial"/>
      <w:sz w:val="26"/>
    </w:rPr>
  </w:style>
  <w:style w:type="character" w:customStyle="1" w:styleId="lfejChar">
    <w:name w:val="Élőfej Char"/>
    <w:link w:val="lfej"/>
    <w:uiPriority w:val="99"/>
    <w:rsid w:val="00AB4EF8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0C52-EC55-4C9E-832D-A17059C5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1922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Viktor Speciális Otthon</vt:lpstr>
    </vt:vector>
  </TitlesOfParts>
  <Company>Nem azonosított szervezet</Company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Viktor Speciális Otthon</dc:title>
  <dc:subject/>
  <dc:creator>Viktor Speciális Otthon</dc:creator>
  <cp:keywords/>
  <cp:lastModifiedBy>Ágnes Gergó</cp:lastModifiedBy>
  <cp:revision>2</cp:revision>
  <cp:lastPrinted>2024-06-25T08:46:00Z</cp:lastPrinted>
  <dcterms:created xsi:type="dcterms:W3CDTF">2026-02-12T09:36:00Z</dcterms:created>
  <dcterms:modified xsi:type="dcterms:W3CDTF">2026-02-12T09:36:00Z</dcterms:modified>
</cp:coreProperties>
</file>